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69" w:type="dxa"/>
        <w:tblInd w:w="-17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05"/>
        <w:gridCol w:w="4111"/>
        <w:gridCol w:w="1843"/>
        <w:gridCol w:w="2410"/>
      </w:tblGrid>
      <w:tr w:rsidR="00FE6F94" w:rsidRPr="00FE6F94" w14:paraId="12FC3F45" w14:textId="77777777" w:rsidTr="00FE6F94">
        <w:trPr>
          <w:cantSplit/>
        </w:trPr>
        <w:tc>
          <w:tcPr>
            <w:tcW w:w="1305" w:type="dxa"/>
          </w:tcPr>
          <w:p w14:paraId="1CFCEE9F" w14:textId="77777777" w:rsidR="00FE6F94" w:rsidRPr="00FE6F94" w:rsidRDefault="00FE6F94" w:rsidP="00FE6F94">
            <w:pPr>
              <w:keepLines/>
              <w:overflowPunct w:val="0"/>
              <w:autoSpaceDE w:val="0"/>
              <w:autoSpaceDN w:val="0"/>
              <w:adjustRightInd w:val="0"/>
              <w:spacing w:before="120" w:after="60"/>
              <w:jc w:val="both"/>
              <w:textAlignment w:val="baseline"/>
              <w:rPr>
                <w:rFonts w:ascii="Tahoma" w:hAnsi="Tahoma" w:cs="Tahoma"/>
                <w:b/>
                <w:sz w:val="22"/>
                <w:szCs w:val="22"/>
              </w:rPr>
            </w:pPr>
            <w:r w:rsidRPr="00FE6F94">
              <w:rPr>
                <w:rFonts w:ascii="Tahoma" w:hAnsi="Tahoma" w:cs="Tahoma"/>
                <w:b/>
                <w:sz w:val="22"/>
                <w:szCs w:val="22"/>
              </w:rPr>
              <w:t>Job Title:</w:t>
            </w:r>
          </w:p>
        </w:tc>
        <w:tc>
          <w:tcPr>
            <w:tcW w:w="4111" w:type="dxa"/>
          </w:tcPr>
          <w:p w14:paraId="2E5B185D" w14:textId="4F67A10D" w:rsidR="00FE6F94" w:rsidRPr="00FE6F94" w:rsidRDefault="00C30D1A" w:rsidP="00FE6F94">
            <w:pPr>
              <w:keepLines/>
              <w:overflowPunct w:val="0"/>
              <w:autoSpaceDE w:val="0"/>
              <w:autoSpaceDN w:val="0"/>
              <w:adjustRightInd w:val="0"/>
              <w:spacing w:before="120" w:after="60"/>
              <w:textAlignment w:val="baseline"/>
              <w:rPr>
                <w:rFonts w:ascii="Tahoma" w:hAnsi="Tahoma" w:cs="Tahoma"/>
                <w:bCs/>
                <w:sz w:val="22"/>
                <w:szCs w:val="22"/>
              </w:rPr>
            </w:pPr>
            <w:r>
              <w:rPr>
                <w:rFonts w:ascii="Tahoma" w:hAnsi="Tahoma" w:cs="Tahoma"/>
                <w:bCs/>
                <w:sz w:val="22"/>
                <w:szCs w:val="22"/>
              </w:rPr>
              <w:t>Head of Discipline</w:t>
            </w:r>
            <w:r w:rsidR="009509AA">
              <w:rPr>
                <w:rFonts w:ascii="Tahoma" w:hAnsi="Tahoma" w:cs="Tahoma"/>
                <w:bCs/>
                <w:sz w:val="22"/>
                <w:szCs w:val="22"/>
              </w:rPr>
              <w:t>,</w:t>
            </w:r>
            <w:r>
              <w:rPr>
                <w:rFonts w:ascii="Tahoma" w:hAnsi="Tahoma" w:cs="Tahoma"/>
                <w:bCs/>
                <w:sz w:val="22"/>
                <w:szCs w:val="22"/>
              </w:rPr>
              <w:t xml:space="preserve"> </w:t>
            </w:r>
            <w:r w:rsidR="009C58D0">
              <w:rPr>
                <w:rFonts w:ascii="Tahoma" w:hAnsi="Tahoma" w:cs="Tahoma"/>
                <w:bCs/>
                <w:sz w:val="22"/>
                <w:szCs w:val="22"/>
              </w:rPr>
              <w:t>Software</w:t>
            </w:r>
          </w:p>
        </w:tc>
        <w:tc>
          <w:tcPr>
            <w:tcW w:w="1843" w:type="dxa"/>
          </w:tcPr>
          <w:p w14:paraId="77C27003" w14:textId="77777777" w:rsidR="00FE6F94" w:rsidRPr="00FE6F94" w:rsidRDefault="00FE6F94" w:rsidP="00FE6F94">
            <w:pPr>
              <w:keepLines/>
              <w:overflowPunct w:val="0"/>
              <w:autoSpaceDE w:val="0"/>
              <w:autoSpaceDN w:val="0"/>
              <w:adjustRightInd w:val="0"/>
              <w:spacing w:before="120" w:after="60"/>
              <w:jc w:val="both"/>
              <w:textAlignment w:val="baseline"/>
              <w:rPr>
                <w:rFonts w:ascii="Tahoma" w:hAnsi="Tahoma" w:cs="Tahoma"/>
                <w:b/>
                <w:sz w:val="22"/>
                <w:szCs w:val="22"/>
              </w:rPr>
            </w:pPr>
            <w:r w:rsidRPr="00FE6F94">
              <w:rPr>
                <w:rFonts w:ascii="Tahoma" w:hAnsi="Tahoma" w:cs="Tahoma"/>
                <w:b/>
                <w:sz w:val="22"/>
                <w:szCs w:val="22"/>
              </w:rPr>
              <w:t>Job Holder:</w:t>
            </w:r>
          </w:p>
        </w:tc>
        <w:tc>
          <w:tcPr>
            <w:tcW w:w="2410" w:type="dxa"/>
          </w:tcPr>
          <w:p w14:paraId="7950272F" w14:textId="77777777" w:rsidR="00FE6F94" w:rsidRPr="00FE6F94" w:rsidRDefault="00FE6F94" w:rsidP="00FE6F94">
            <w:pPr>
              <w:keepLines/>
              <w:overflowPunct w:val="0"/>
              <w:autoSpaceDE w:val="0"/>
              <w:autoSpaceDN w:val="0"/>
              <w:adjustRightInd w:val="0"/>
              <w:spacing w:before="120" w:after="60"/>
              <w:textAlignment w:val="baseline"/>
              <w:rPr>
                <w:rFonts w:ascii="Tahoma" w:hAnsi="Tahoma" w:cs="Tahoma"/>
                <w:bCs/>
                <w:sz w:val="22"/>
                <w:szCs w:val="22"/>
              </w:rPr>
            </w:pPr>
            <w:r>
              <w:rPr>
                <w:rFonts w:ascii="Tahoma" w:hAnsi="Tahoma" w:cs="Tahoma"/>
                <w:bCs/>
                <w:sz w:val="22"/>
                <w:szCs w:val="22"/>
              </w:rPr>
              <w:t>TBC</w:t>
            </w:r>
          </w:p>
        </w:tc>
      </w:tr>
      <w:tr w:rsidR="00FE6F94" w:rsidRPr="00FE6F94" w14:paraId="671560A8" w14:textId="77777777" w:rsidTr="00FE6F94">
        <w:trPr>
          <w:cantSplit/>
        </w:trPr>
        <w:tc>
          <w:tcPr>
            <w:tcW w:w="1305" w:type="dxa"/>
          </w:tcPr>
          <w:p w14:paraId="72140405" w14:textId="77777777" w:rsidR="00FE6F94" w:rsidRPr="00FE6F94" w:rsidRDefault="00FE6F94" w:rsidP="00FE6F94">
            <w:pPr>
              <w:keepLines/>
              <w:overflowPunct w:val="0"/>
              <w:autoSpaceDE w:val="0"/>
              <w:autoSpaceDN w:val="0"/>
              <w:adjustRightInd w:val="0"/>
              <w:spacing w:before="120" w:after="60"/>
              <w:jc w:val="both"/>
              <w:textAlignment w:val="baseline"/>
              <w:rPr>
                <w:rFonts w:ascii="Tahoma" w:hAnsi="Tahoma" w:cs="Tahoma"/>
                <w:b/>
                <w:sz w:val="22"/>
                <w:szCs w:val="22"/>
              </w:rPr>
            </w:pPr>
            <w:r>
              <w:rPr>
                <w:rFonts w:ascii="Tahoma" w:hAnsi="Tahoma" w:cs="Tahoma"/>
                <w:b/>
                <w:sz w:val="22"/>
                <w:szCs w:val="22"/>
              </w:rPr>
              <w:t>Function</w:t>
            </w:r>
            <w:r w:rsidRPr="00FE6F94">
              <w:rPr>
                <w:rFonts w:ascii="Tahoma" w:hAnsi="Tahoma" w:cs="Tahoma"/>
                <w:b/>
                <w:sz w:val="22"/>
                <w:szCs w:val="22"/>
              </w:rPr>
              <w:t>:</w:t>
            </w:r>
          </w:p>
        </w:tc>
        <w:tc>
          <w:tcPr>
            <w:tcW w:w="4111" w:type="dxa"/>
          </w:tcPr>
          <w:p w14:paraId="04EB1860" w14:textId="77777777" w:rsidR="00FE6F94" w:rsidRPr="00FE6F94" w:rsidRDefault="00FE6F94" w:rsidP="00FE6F94">
            <w:pPr>
              <w:keepLines/>
              <w:overflowPunct w:val="0"/>
              <w:autoSpaceDE w:val="0"/>
              <w:autoSpaceDN w:val="0"/>
              <w:adjustRightInd w:val="0"/>
              <w:spacing w:before="120" w:after="60"/>
              <w:jc w:val="both"/>
              <w:textAlignment w:val="baseline"/>
              <w:rPr>
                <w:rFonts w:ascii="Tahoma" w:hAnsi="Tahoma" w:cs="Tahoma"/>
                <w:bCs/>
                <w:sz w:val="22"/>
                <w:szCs w:val="22"/>
              </w:rPr>
            </w:pPr>
            <w:r>
              <w:rPr>
                <w:rFonts w:ascii="Tahoma" w:hAnsi="Tahoma" w:cs="Tahoma"/>
                <w:bCs/>
                <w:sz w:val="22"/>
                <w:szCs w:val="22"/>
              </w:rPr>
              <w:t>Engineering Directorate</w:t>
            </w:r>
          </w:p>
        </w:tc>
        <w:tc>
          <w:tcPr>
            <w:tcW w:w="1843" w:type="dxa"/>
          </w:tcPr>
          <w:p w14:paraId="4A12C55C" w14:textId="77777777" w:rsidR="00FE6F94" w:rsidRPr="00FE6F94" w:rsidRDefault="00FE6F94" w:rsidP="00FE6F94">
            <w:pPr>
              <w:keepLines/>
              <w:overflowPunct w:val="0"/>
              <w:autoSpaceDE w:val="0"/>
              <w:autoSpaceDN w:val="0"/>
              <w:adjustRightInd w:val="0"/>
              <w:spacing w:before="120" w:after="60"/>
              <w:jc w:val="both"/>
              <w:textAlignment w:val="baseline"/>
              <w:rPr>
                <w:rFonts w:ascii="Tahoma" w:hAnsi="Tahoma" w:cs="Tahoma"/>
                <w:b/>
                <w:sz w:val="22"/>
                <w:szCs w:val="22"/>
              </w:rPr>
            </w:pPr>
            <w:r w:rsidRPr="00FE6F94">
              <w:rPr>
                <w:rFonts w:ascii="Tahoma" w:hAnsi="Tahoma" w:cs="Tahoma"/>
                <w:b/>
                <w:sz w:val="22"/>
                <w:szCs w:val="22"/>
              </w:rPr>
              <w:t>Marke</w:t>
            </w:r>
            <w:r>
              <w:rPr>
                <w:rFonts w:ascii="Tahoma" w:hAnsi="Tahoma" w:cs="Tahoma"/>
                <w:b/>
                <w:sz w:val="22"/>
                <w:szCs w:val="22"/>
              </w:rPr>
              <w:t>t</w:t>
            </w:r>
            <w:r w:rsidRPr="00FE6F94">
              <w:rPr>
                <w:rFonts w:ascii="Tahoma" w:hAnsi="Tahoma" w:cs="Tahoma"/>
                <w:b/>
                <w:sz w:val="22"/>
                <w:szCs w:val="22"/>
              </w:rPr>
              <w:t xml:space="preserve"> Sector:</w:t>
            </w:r>
          </w:p>
        </w:tc>
        <w:tc>
          <w:tcPr>
            <w:tcW w:w="2410" w:type="dxa"/>
          </w:tcPr>
          <w:p w14:paraId="4D2A33E3" w14:textId="77777777" w:rsidR="00FE6F94" w:rsidRPr="00FE6F94" w:rsidRDefault="00FE6F94" w:rsidP="00FE6F94">
            <w:pPr>
              <w:keepLines/>
              <w:overflowPunct w:val="0"/>
              <w:autoSpaceDE w:val="0"/>
              <w:autoSpaceDN w:val="0"/>
              <w:adjustRightInd w:val="0"/>
              <w:spacing w:before="120" w:after="60"/>
              <w:jc w:val="both"/>
              <w:textAlignment w:val="baseline"/>
              <w:rPr>
                <w:rFonts w:ascii="Tahoma" w:hAnsi="Tahoma" w:cs="Tahoma"/>
                <w:bCs/>
                <w:sz w:val="22"/>
                <w:szCs w:val="22"/>
              </w:rPr>
            </w:pPr>
            <w:r w:rsidRPr="00FE6F94">
              <w:rPr>
                <w:rFonts w:ascii="Tahoma" w:hAnsi="Tahoma" w:cs="Tahoma"/>
                <w:bCs/>
                <w:sz w:val="22"/>
                <w:szCs w:val="22"/>
              </w:rPr>
              <w:t>Defence</w:t>
            </w:r>
          </w:p>
        </w:tc>
      </w:tr>
      <w:tr w:rsidR="00FE6F94" w:rsidRPr="00FE6F94" w14:paraId="22D591D6" w14:textId="77777777" w:rsidTr="00FE6F94">
        <w:trPr>
          <w:cantSplit/>
        </w:trPr>
        <w:tc>
          <w:tcPr>
            <w:tcW w:w="1305" w:type="dxa"/>
          </w:tcPr>
          <w:p w14:paraId="3A29FB07" w14:textId="77777777" w:rsidR="00FE6F94" w:rsidRPr="00FE6F94" w:rsidRDefault="00FE6F94" w:rsidP="00FE6F94">
            <w:pPr>
              <w:keepLines/>
              <w:overflowPunct w:val="0"/>
              <w:autoSpaceDE w:val="0"/>
              <w:autoSpaceDN w:val="0"/>
              <w:adjustRightInd w:val="0"/>
              <w:spacing w:before="120" w:after="60"/>
              <w:jc w:val="both"/>
              <w:textAlignment w:val="baseline"/>
              <w:rPr>
                <w:rFonts w:ascii="Tahoma" w:hAnsi="Tahoma" w:cs="Tahoma"/>
                <w:b/>
                <w:sz w:val="22"/>
                <w:szCs w:val="22"/>
              </w:rPr>
            </w:pPr>
            <w:r w:rsidRPr="00FE6F94">
              <w:rPr>
                <w:rFonts w:ascii="Tahoma" w:hAnsi="Tahoma" w:cs="Tahoma"/>
                <w:b/>
                <w:sz w:val="22"/>
                <w:szCs w:val="22"/>
              </w:rPr>
              <w:t>Grade:</w:t>
            </w:r>
          </w:p>
        </w:tc>
        <w:tc>
          <w:tcPr>
            <w:tcW w:w="4111" w:type="dxa"/>
          </w:tcPr>
          <w:p w14:paraId="779007E4" w14:textId="77777777" w:rsidR="00FE6F94" w:rsidRPr="00FE6F94" w:rsidRDefault="00FE6F94" w:rsidP="00FE6F94">
            <w:pPr>
              <w:keepLines/>
              <w:overflowPunct w:val="0"/>
              <w:autoSpaceDE w:val="0"/>
              <w:autoSpaceDN w:val="0"/>
              <w:adjustRightInd w:val="0"/>
              <w:spacing w:before="120" w:after="60"/>
              <w:jc w:val="both"/>
              <w:textAlignment w:val="baseline"/>
              <w:rPr>
                <w:rFonts w:ascii="Tahoma" w:hAnsi="Tahoma" w:cs="Tahoma"/>
                <w:bCs/>
                <w:sz w:val="22"/>
                <w:szCs w:val="22"/>
              </w:rPr>
            </w:pPr>
            <w:r>
              <w:rPr>
                <w:rFonts w:ascii="Tahoma" w:hAnsi="Tahoma" w:cs="Tahoma"/>
                <w:bCs/>
                <w:sz w:val="22"/>
                <w:szCs w:val="22"/>
              </w:rPr>
              <w:t>TBD</w:t>
            </w:r>
          </w:p>
        </w:tc>
        <w:tc>
          <w:tcPr>
            <w:tcW w:w="1843" w:type="dxa"/>
          </w:tcPr>
          <w:p w14:paraId="6B8BB98D" w14:textId="77777777" w:rsidR="00FE6F94" w:rsidRPr="00FE6F94" w:rsidRDefault="00FE6F94" w:rsidP="00FE6F94">
            <w:pPr>
              <w:keepLines/>
              <w:overflowPunct w:val="0"/>
              <w:autoSpaceDE w:val="0"/>
              <w:autoSpaceDN w:val="0"/>
              <w:adjustRightInd w:val="0"/>
              <w:spacing w:before="120" w:after="60"/>
              <w:jc w:val="both"/>
              <w:textAlignment w:val="baseline"/>
              <w:rPr>
                <w:rFonts w:ascii="Tahoma" w:hAnsi="Tahoma" w:cs="Tahoma"/>
                <w:b/>
                <w:sz w:val="22"/>
                <w:szCs w:val="22"/>
              </w:rPr>
            </w:pPr>
            <w:r w:rsidRPr="00FE6F94">
              <w:rPr>
                <w:rFonts w:ascii="Tahoma" w:hAnsi="Tahoma" w:cs="Tahoma"/>
                <w:b/>
                <w:bCs/>
                <w:sz w:val="22"/>
                <w:szCs w:val="22"/>
              </w:rPr>
              <w:t>HR Reference:</w:t>
            </w:r>
          </w:p>
        </w:tc>
        <w:tc>
          <w:tcPr>
            <w:tcW w:w="2410" w:type="dxa"/>
          </w:tcPr>
          <w:p w14:paraId="6A5A3CA6" w14:textId="77777777" w:rsidR="00FE6F94" w:rsidRPr="00FE6F94" w:rsidRDefault="00FE6F94" w:rsidP="00FE6F94">
            <w:pPr>
              <w:keepLines/>
              <w:overflowPunct w:val="0"/>
              <w:autoSpaceDE w:val="0"/>
              <w:autoSpaceDN w:val="0"/>
              <w:adjustRightInd w:val="0"/>
              <w:spacing w:before="120" w:after="60"/>
              <w:jc w:val="both"/>
              <w:textAlignment w:val="baseline"/>
              <w:rPr>
                <w:rFonts w:ascii="Tahoma" w:hAnsi="Tahoma" w:cs="Tahoma"/>
                <w:bCs/>
                <w:color w:val="FF0000"/>
                <w:sz w:val="22"/>
                <w:szCs w:val="22"/>
              </w:rPr>
            </w:pPr>
          </w:p>
        </w:tc>
      </w:tr>
    </w:tbl>
    <w:p w14:paraId="764876EF" w14:textId="77777777" w:rsidR="003B3A5C" w:rsidRPr="003B3A5C" w:rsidRDefault="003B3A5C" w:rsidP="003B3A5C">
      <w:pPr>
        <w:keepNext/>
        <w:keepLines/>
        <w:overflowPunct w:val="0"/>
        <w:autoSpaceDE w:val="0"/>
        <w:autoSpaceDN w:val="0"/>
        <w:adjustRightInd w:val="0"/>
        <w:spacing w:before="240" w:after="60"/>
        <w:jc w:val="both"/>
        <w:textAlignment w:val="baseline"/>
        <w:outlineLvl w:val="1"/>
        <w:rPr>
          <w:rFonts w:ascii="Arial" w:hAnsi="Arial" w:cs="Arial"/>
          <w:b/>
          <w:caps/>
          <w:sz w:val="22"/>
          <w:szCs w:val="22"/>
        </w:rPr>
      </w:pPr>
      <w:r w:rsidRPr="003B3A5C">
        <w:rPr>
          <w:rFonts w:ascii="Arial" w:hAnsi="Arial" w:cs="Arial"/>
          <w:b/>
          <w:caps/>
          <w:sz w:val="22"/>
          <w:szCs w:val="22"/>
        </w:rPr>
        <w:t>The Company</w:t>
      </w:r>
    </w:p>
    <w:p w14:paraId="5507B7DE" w14:textId="77777777" w:rsidR="003B3A5C" w:rsidRPr="003B3A5C" w:rsidRDefault="00033155" w:rsidP="003B3A5C">
      <w:pPr>
        <w:keepLines/>
        <w:overflowPunct w:val="0"/>
        <w:autoSpaceDE w:val="0"/>
        <w:autoSpaceDN w:val="0"/>
        <w:adjustRightInd w:val="0"/>
        <w:spacing w:before="120"/>
        <w:jc w:val="both"/>
        <w:textAlignment w:val="baseline"/>
        <w:rPr>
          <w:rFonts w:ascii="Arial" w:hAnsi="Arial" w:cs="Arial"/>
          <w:sz w:val="22"/>
          <w:szCs w:val="20"/>
        </w:rPr>
      </w:pPr>
      <w:r w:rsidRPr="00033155">
        <w:rPr>
          <w:rFonts w:ascii="Arial" w:hAnsi="Arial" w:cs="Arial"/>
          <w:sz w:val="22"/>
          <w:szCs w:val="20"/>
        </w:rPr>
        <w:t>SEA is a successful and growing mid-tier company specialising in the design, development, and manufacture of proprietary maritime defence products for domestic and international customers</w:t>
      </w:r>
      <w:r w:rsidR="003B3A5C" w:rsidRPr="003B3A5C">
        <w:rPr>
          <w:rFonts w:ascii="Arial" w:hAnsi="Arial" w:cs="Arial"/>
          <w:sz w:val="22"/>
          <w:szCs w:val="20"/>
        </w:rPr>
        <w:t xml:space="preserve">. </w:t>
      </w:r>
    </w:p>
    <w:p w14:paraId="2425A208" w14:textId="77777777" w:rsidR="003B3A5C" w:rsidRPr="003B3A5C" w:rsidRDefault="003B3A5C" w:rsidP="003B3A5C">
      <w:pPr>
        <w:keepLines/>
        <w:overflowPunct w:val="0"/>
        <w:autoSpaceDE w:val="0"/>
        <w:autoSpaceDN w:val="0"/>
        <w:adjustRightInd w:val="0"/>
        <w:spacing w:before="120"/>
        <w:jc w:val="both"/>
        <w:textAlignment w:val="baseline"/>
        <w:rPr>
          <w:rFonts w:ascii="Tahoma" w:hAnsi="Tahoma"/>
          <w:sz w:val="22"/>
          <w:szCs w:val="20"/>
        </w:rPr>
      </w:pPr>
      <w:r w:rsidRPr="003B3A5C">
        <w:rPr>
          <w:rFonts w:ascii="Arial" w:hAnsi="Arial" w:cs="Arial"/>
          <w:sz w:val="22"/>
          <w:szCs w:val="20"/>
        </w:rPr>
        <w:t xml:space="preserve">SEA is a wholly owned subsidiary of Cohort PLC, and </w:t>
      </w:r>
      <w:bookmarkStart w:id="0" w:name="_Hlk153874366"/>
      <w:r w:rsidRPr="003B3A5C">
        <w:rPr>
          <w:rFonts w:ascii="Arial" w:hAnsi="Arial" w:cs="Arial"/>
          <w:sz w:val="22"/>
          <w:szCs w:val="20"/>
        </w:rPr>
        <w:t>operates as an independent, agile, and responsive international business</w:t>
      </w:r>
      <w:bookmarkEnd w:id="0"/>
      <w:r w:rsidRPr="003B3A5C">
        <w:rPr>
          <w:rFonts w:ascii="Arial" w:hAnsi="Arial" w:cs="Arial"/>
          <w:sz w:val="22"/>
          <w:szCs w:val="22"/>
        </w:rPr>
        <w:t>, with a subsidiary in Canada and customers in the UK, Europe, Far East, The Americas, and Australasia.</w:t>
      </w:r>
    </w:p>
    <w:p w14:paraId="52C5D357" w14:textId="77777777" w:rsidR="004B523D" w:rsidRDefault="003B3A5C" w:rsidP="00984AEF">
      <w:pPr>
        <w:keepNext/>
        <w:keepLines/>
        <w:overflowPunct w:val="0"/>
        <w:autoSpaceDE w:val="0"/>
        <w:autoSpaceDN w:val="0"/>
        <w:adjustRightInd w:val="0"/>
        <w:spacing w:before="240" w:after="60"/>
        <w:jc w:val="both"/>
        <w:textAlignment w:val="baseline"/>
        <w:outlineLvl w:val="1"/>
        <w:rPr>
          <w:rFonts w:ascii="Arial" w:hAnsi="Arial" w:cs="Arial"/>
          <w:b/>
          <w:caps/>
          <w:sz w:val="22"/>
          <w:szCs w:val="22"/>
        </w:rPr>
      </w:pPr>
      <w:r w:rsidRPr="003B3A5C">
        <w:rPr>
          <w:rFonts w:ascii="Arial" w:hAnsi="Arial" w:cs="Arial"/>
          <w:b/>
          <w:caps/>
          <w:sz w:val="22"/>
          <w:szCs w:val="22"/>
        </w:rPr>
        <w:t>Role PURPOSE</w:t>
      </w:r>
    </w:p>
    <w:p w14:paraId="6CF83085" w14:textId="77777777" w:rsidR="009C58D0" w:rsidRPr="009C58D0" w:rsidRDefault="009C58D0" w:rsidP="009C58D0">
      <w:pPr>
        <w:keepLines/>
        <w:overflowPunct w:val="0"/>
        <w:autoSpaceDE w:val="0"/>
        <w:autoSpaceDN w:val="0"/>
        <w:adjustRightInd w:val="0"/>
        <w:spacing w:before="120"/>
        <w:jc w:val="both"/>
        <w:textAlignment w:val="baseline"/>
        <w:rPr>
          <w:rFonts w:ascii="Arial" w:hAnsi="Arial" w:cs="Arial"/>
          <w:sz w:val="22"/>
          <w:szCs w:val="20"/>
        </w:rPr>
      </w:pPr>
      <w:r w:rsidRPr="009C58D0">
        <w:rPr>
          <w:rFonts w:ascii="Arial" w:hAnsi="Arial" w:cs="Arial"/>
          <w:sz w:val="22"/>
          <w:szCs w:val="20"/>
        </w:rPr>
        <w:t>Functional leadership of the Software Engineering discipline, ensuring competent people, robust software methods, disciplined technical execution and effective lifecycle control across all products and projects. The role owns the software engineering approach for architecture, design, implementation, integration, verification, validation, configuration control, release readiness and software assurance, ensuring software is delivered safely, securely, efficiently and with appropriate traceability</w:t>
      </w:r>
    </w:p>
    <w:p w14:paraId="40D59A28" w14:textId="0BEA67B0" w:rsidR="00B47310" w:rsidRDefault="00B47310" w:rsidP="00984AEF">
      <w:pPr>
        <w:keepNext/>
        <w:keepLines/>
        <w:overflowPunct w:val="0"/>
        <w:autoSpaceDE w:val="0"/>
        <w:autoSpaceDN w:val="0"/>
        <w:adjustRightInd w:val="0"/>
        <w:spacing w:before="240" w:after="60"/>
        <w:jc w:val="both"/>
        <w:textAlignment w:val="baseline"/>
        <w:outlineLvl w:val="1"/>
        <w:rPr>
          <w:rFonts w:ascii="Arial" w:hAnsi="Arial" w:cs="Arial"/>
          <w:b/>
          <w:caps/>
          <w:sz w:val="22"/>
          <w:szCs w:val="22"/>
        </w:rPr>
      </w:pPr>
      <w:r w:rsidRPr="00B47310">
        <w:rPr>
          <w:rFonts w:ascii="Arial" w:hAnsi="Arial" w:cs="Arial"/>
          <w:b/>
          <w:caps/>
          <w:sz w:val="22"/>
          <w:szCs w:val="22"/>
        </w:rPr>
        <w:t>Responsibilities</w:t>
      </w:r>
    </w:p>
    <w:p w14:paraId="2ECF83A3" w14:textId="77777777" w:rsidR="00037EF0" w:rsidRPr="00037EF0" w:rsidRDefault="00037EF0" w:rsidP="00BD5BED">
      <w:pPr>
        <w:pStyle w:val="ListParagraph"/>
        <w:numPr>
          <w:ilvl w:val="0"/>
          <w:numId w:val="2"/>
        </w:numPr>
        <w:autoSpaceDE w:val="0"/>
        <w:autoSpaceDN w:val="0"/>
        <w:adjustRightInd w:val="0"/>
        <w:spacing w:before="60"/>
        <w:rPr>
          <w:rFonts w:ascii="Arial" w:hAnsi="Arial" w:cs="Arial"/>
          <w:color w:val="333333"/>
          <w:sz w:val="22"/>
          <w:szCs w:val="22"/>
        </w:rPr>
      </w:pPr>
      <w:r w:rsidRPr="00037EF0">
        <w:rPr>
          <w:rFonts w:ascii="Arial" w:hAnsi="Arial" w:cs="Arial"/>
          <w:color w:val="333333"/>
          <w:sz w:val="22"/>
          <w:szCs w:val="22"/>
        </w:rPr>
        <w:t xml:space="preserve">Own the software engineering standards, lifecycle methods, coding practices, toolchains and assurance expectations required to deliver safe, secure, maintainable and auditable software across SEA products and projects. </w:t>
      </w:r>
    </w:p>
    <w:p w14:paraId="7D4C632B" w14:textId="7AE142E0" w:rsidR="00037EF0" w:rsidRDefault="00037EF0" w:rsidP="00BD5BED">
      <w:pPr>
        <w:pStyle w:val="ListParagraph"/>
        <w:numPr>
          <w:ilvl w:val="0"/>
          <w:numId w:val="2"/>
        </w:numPr>
        <w:autoSpaceDE w:val="0"/>
        <w:autoSpaceDN w:val="0"/>
        <w:adjustRightInd w:val="0"/>
        <w:spacing w:before="60"/>
        <w:rPr>
          <w:rFonts w:ascii="Arial" w:hAnsi="Arial" w:cs="Arial"/>
          <w:color w:val="333333"/>
          <w:sz w:val="22"/>
          <w:szCs w:val="22"/>
        </w:rPr>
      </w:pPr>
      <w:r w:rsidRPr="00037EF0">
        <w:rPr>
          <w:rFonts w:ascii="Arial" w:hAnsi="Arial" w:cs="Arial"/>
          <w:color w:val="333333"/>
          <w:sz w:val="22"/>
          <w:szCs w:val="22"/>
        </w:rPr>
        <w:t>Ensure software engineering practice supports safety, security, qualification, accreditation and customer acceptance requirements, including appropriate evidence for software assurance, cyber resilience and configuration control.</w:t>
      </w:r>
    </w:p>
    <w:p w14:paraId="36867E2E" w14:textId="72E4F334" w:rsidR="00037EF0" w:rsidRDefault="00037EF0" w:rsidP="00037EF0">
      <w:pPr>
        <w:pStyle w:val="ListParagraph"/>
        <w:numPr>
          <w:ilvl w:val="0"/>
          <w:numId w:val="2"/>
        </w:numPr>
        <w:autoSpaceDE w:val="0"/>
        <w:autoSpaceDN w:val="0"/>
        <w:adjustRightInd w:val="0"/>
        <w:spacing w:before="60"/>
        <w:rPr>
          <w:rFonts w:ascii="Arial" w:hAnsi="Arial" w:cs="Arial"/>
          <w:color w:val="333333"/>
          <w:sz w:val="22"/>
          <w:szCs w:val="22"/>
        </w:rPr>
      </w:pPr>
      <w:r w:rsidRPr="00037EF0">
        <w:rPr>
          <w:rFonts w:ascii="Arial" w:hAnsi="Arial" w:cs="Arial"/>
          <w:color w:val="333333"/>
          <w:sz w:val="22"/>
          <w:szCs w:val="22"/>
        </w:rPr>
        <w:t>Support Engineering Leads and Project Managers by providing competent software resources, realistic technical planning input, independent challenge, and subject matter leadership on software delivery risks, estimates, dependencies and acceptance evidence.</w:t>
      </w:r>
    </w:p>
    <w:p w14:paraId="1E2F7F4C" w14:textId="191F87D9" w:rsidR="00895345" w:rsidRPr="00037EF0" w:rsidRDefault="00895345" w:rsidP="00037EF0">
      <w:pPr>
        <w:pStyle w:val="ListParagraph"/>
        <w:numPr>
          <w:ilvl w:val="0"/>
          <w:numId w:val="2"/>
        </w:numPr>
        <w:autoSpaceDE w:val="0"/>
        <w:autoSpaceDN w:val="0"/>
        <w:adjustRightInd w:val="0"/>
        <w:spacing w:before="60"/>
        <w:rPr>
          <w:rFonts w:ascii="Arial" w:hAnsi="Arial" w:cs="Arial"/>
          <w:color w:val="333333"/>
          <w:sz w:val="22"/>
          <w:szCs w:val="22"/>
        </w:rPr>
      </w:pPr>
      <w:r w:rsidRPr="00895345">
        <w:rPr>
          <w:rFonts w:ascii="Arial" w:hAnsi="Arial" w:cs="Arial"/>
          <w:color w:val="333333"/>
          <w:sz w:val="22"/>
          <w:szCs w:val="22"/>
        </w:rPr>
        <w:t>Define and assure the software artefacts required at lifecycle gates and technical reviews, ensuring software baselines, build records, verification evidence, defect status and release readiness are clear, controlled and auditable.</w:t>
      </w:r>
    </w:p>
    <w:p w14:paraId="24642E60" w14:textId="68B8FE7A" w:rsidR="007A164E" w:rsidRPr="007A164E" w:rsidRDefault="00214AD4" w:rsidP="00BD5BED">
      <w:pPr>
        <w:pStyle w:val="ListParagraph"/>
        <w:numPr>
          <w:ilvl w:val="0"/>
          <w:numId w:val="2"/>
        </w:numPr>
        <w:autoSpaceDE w:val="0"/>
        <w:autoSpaceDN w:val="0"/>
        <w:adjustRightInd w:val="0"/>
        <w:spacing w:before="60"/>
        <w:rPr>
          <w:rFonts w:ascii="Arial" w:hAnsi="Arial" w:cs="Arial"/>
          <w:color w:val="333333"/>
          <w:sz w:val="22"/>
          <w:szCs w:val="22"/>
        </w:rPr>
      </w:pPr>
      <w:r w:rsidRPr="00214AD4">
        <w:rPr>
          <w:rFonts w:ascii="Arial" w:hAnsi="Arial" w:cs="Arial"/>
          <w:color w:val="333333"/>
          <w:sz w:val="22"/>
          <w:szCs w:val="22"/>
        </w:rPr>
        <w:t>Maintain software discipline compliance with applicable SEA lifecycle, AS9100, ISO/IEC/IEEE 15288 and relevant software assurance, safety, security and customer requirements.</w:t>
      </w:r>
    </w:p>
    <w:p w14:paraId="3253CBC1" w14:textId="15576238" w:rsidR="007A164E" w:rsidRPr="007A164E" w:rsidRDefault="007A164E" w:rsidP="00BD5BED">
      <w:pPr>
        <w:pStyle w:val="ListParagraph"/>
        <w:numPr>
          <w:ilvl w:val="0"/>
          <w:numId w:val="2"/>
        </w:numPr>
        <w:autoSpaceDE w:val="0"/>
        <w:autoSpaceDN w:val="0"/>
        <w:adjustRightInd w:val="0"/>
        <w:spacing w:before="60"/>
        <w:rPr>
          <w:rFonts w:ascii="Arial" w:hAnsi="Arial" w:cs="Arial"/>
          <w:color w:val="333333"/>
          <w:sz w:val="22"/>
          <w:szCs w:val="22"/>
        </w:rPr>
      </w:pPr>
      <w:r w:rsidRPr="007A164E">
        <w:rPr>
          <w:rFonts w:ascii="Arial" w:hAnsi="Arial" w:cs="Arial"/>
          <w:color w:val="333333"/>
          <w:sz w:val="22"/>
          <w:szCs w:val="22"/>
        </w:rPr>
        <w:t>Drive continuous improvement within the discipline.</w:t>
      </w:r>
    </w:p>
    <w:p w14:paraId="73AB7688" w14:textId="2AE56DE4" w:rsidR="007A164E" w:rsidRPr="007A164E" w:rsidRDefault="007A164E" w:rsidP="00BD5BED">
      <w:pPr>
        <w:pStyle w:val="ListParagraph"/>
        <w:numPr>
          <w:ilvl w:val="0"/>
          <w:numId w:val="2"/>
        </w:numPr>
        <w:autoSpaceDE w:val="0"/>
        <w:autoSpaceDN w:val="0"/>
        <w:adjustRightInd w:val="0"/>
        <w:spacing w:before="60"/>
        <w:rPr>
          <w:rFonts w:ascii="Arial" w:hAnsi="Arial" w:cs="Arial"/>
          <w:color w:val="333333"/>
          <w:sz w:val="22"/>
          <w:szCs w:val="22"/>
        </w:rPr>
      </w:pPr>
      <w:r w:rsidRPr="007A164E">
        <w:rPr>
          <w:rFonts w:ascii="Arial" w:hAnsi="Arial" w:cs="Arial"/>
          <w:color w:val="333333"/>
          <w:sz w:val="22"/>
          <w:szCs w:val="22"/>
        </w:rPr>
        <w:t>Participate in technical reviews, audits, and governance as required.</w:t>
      </w:r>
    </w:p>
    <w:p w14:paraId="3E62A510" w14:textId="77777777" w:rsidR="001015CF" w:rsidRPr="001015CF" w:rsidRDefault="001015CF" w:rsidP="00984AEF">
      <w:pPr>
        <w:keepNext/>
        <w:keepLines/>
        <w:overflowPunct w:val="0"/>
        <w:autoSpaceDE w:val="0"/>
        <w:autoSpaceDN w:val="0"/>
        <w:adjustRightInd w:val="0"/>
        <w:spacing w:before="240" w:after="60"/>
        <w:jc w:val="both"/>
        <w:textAlignment w:val="baseline"/>
        <w:outlineLvl w:val="1"/>
        <w:rPr>
          <w:rFonts w:ascii="Arial" w:hAnsi="Arial" w:cs="Arial"/>
          <w:b/>
          <w:caps/>
          <w:sz w:val="22"/>
          <w:szCs w:val="22"/>
        </w:rPr>
      </w:pPr>
      <w:r w:rsidRPr="001015CF">
        <w:rPr>
          <w:rFonts w:ascii="Arial" w:hAnsi="Arial" w:cs="Arial"/>
          <w:b/>
          <w:caps/>
          <w:sz w:val="22"/>
          <w:szCs w:val="22"/>
        </w:rPr>
        <w:t>Education, Quali</w:t>
      </w:r>
      <w:r w:rsidR="00813587">
        <w:rPr>
          <w:rFonts w:ascii="Arial" w:hAnsi="Arial" w:cs="Arial"/>
          <w:b/>
          <w:caps/>
          <w:sz w:val="22"/>
          <w:szCs w:val="22"/>
        </w:rPr>
        <w:t>F</w:t>
      </w:r>
      <w:r w:rsidRPr="001015CF">
        <w:rPr>
          <w:rFonts w:ascii="Arial" w:hAnsi="Arial" w:cs="Arial"/>
          <w:b/>
          <w:caps/>
          <w:sz w:val="22"/>
          <w:szCs w:val="22"/>
        </w:rPr>
        <w:t>ications &amp; Experience</w:t>
      </w:r>
    </w:p>
    <w:p w14:paraId="42755AE5" w14:textId="77777777" w:rsidR="00895345" w:rsidRPr="00895345" w:rsidRDefault="00895345" w:rsidP="00895345">
      <w:pPr>
        <w:pStyle w:val="ListParagraph"/>
        <w:numPr>
          <w:ilvl w:val="0"/>
          <w:numId w:val="2"/>
        </w:numPr>
        <w:autoSpaceDE w:val="0"/>
        <w:autoSpaceDN w:val="0"/>
        <w:adjustRightInd w:val="0"/>
        <w:spacing w:before="60"/>
        <w:rPr>
          <w:rFonts w:ascii="Arial" w:hAnsi="Arial" w:cs="Arial"/>
          <w:color w:val="333333"/>
          <w:sz w:val="22"/>
          <w:szCs w:val="22"/>
        </w:rPr>
      </w:pPr>
      <w:r w:rsidRPr="00895345">
        <w:rPr>
          <w:rFonts w:ascii="Arial" w:hAnsi="Arial" w:cs="Arial"/>
          <w:color w:val="333333"/>
          <w:sz w:val="22"/>
          <w:szCs w:val="22"/>
        </w:rPr>
        <w:t>Degree or equivalent experience in software engineering, computer science, systems engineering or a related STEM discipline.</w:t>
      </w:r>
    </w:p>
    <w:p w14:paraId="2B2CCC79" w14:textId="77777777" w:rsidR="00895345" w:rsidRPr="00895345" w:rsidRDefault="00895345" w:rsidP="00895345">
      <w:pPr>
        <w:pStyle w:val="ListParagraph"/>
        <w:numPr>
          <w:ilvl w:val="0"/>
          <w:numId w:val="2"/>
        </w:numPr>
        <w:autoSpaceDE w:val="0"/>
        <w:autoSpaceDN w:val="0"/>
        <w:adjustRightInd w:val="0"/>
        <w:spacing w:before="60"/>
        <w:rPr>
          <w:rFonts w:ascii="Arial" w:hAnsi="Arial" w:cs="Arial"/>
          <w:color w:val="333333"/>
          <w:sz w:val="22"/>
          <w:szCs w:val="22"/>
        </w:rPr>
      </w:pPr>
      <w:r w:rsidRPr="00895345">
        <w:rPr>
          <w:rFonts w:ascii="Arial" w:hAnsi="Arial" w:cs="Arial"/>
          <w:color w:val="333333"/>
          <w:sz w:val="22"/>
          <w:szCs w:val="22"/>
        </w:rPr>
        <w:t>Significant experience leading software engineering teams delivering complex, embedded, real-time, safety-related, defence or mission-critical software.</w:t>
      </w:r>
    </w:p>
    <w:p w14:paraId="70AD0A28" w14:textId="77777777" w:rsidR="00895345" w:rsidRPr="00895345" w:rsidRDefault="00895345" w:rsidP="00895345">
      <w:pPr>
        <w:pStyle w:val="ListParagraph"/>
        <w:numPr>
          <w:ilvl w:val="0"/>
          <w:numId w:val="2"/>
        </w:numPr>
        <w:autoSpaceDE w:val="0"/>
        <w:autoSpaceDN w:val="0"/>
        <w:adjustRightInd w:val="0"/>
        <w:spacing w:before="60"/>
        <w:rPr>
          <w:rFonts w:ascii="Arial" w:hAnsi="Arial" w:cs="Arial"/>
          <w:color w:val="333333"/>
          <w:sz w:val="22"/>
          <w:szCs w:val="22"/>
        </w:rPr>
      </w:pPr>
      <w:r w:rsidRPr="00895345">
        <w:rPr>
          <w:rFonts w:ascii="Arial" w:hAnsi="Arial" w:cs="Arial"/>
          <w:color w:val="333333"/>
          <w:sz w:val="22"/>
          <w:szCs w:val="22"/>
        </w:rPr>
        <w:lastRenderedPageBreak/>
        <w:t>Experience of software lifecycle models, including Agile, iterative, V-model or hybrid delivery in a governed engineering environment.</w:t>
      </w:r>
    </w:p>
    <w:p w14:paraId="396B9652" w14:textId="77777777" w:rsidR="00895345" w:rsidRPr="00895345" w:rsidRDefault="00895345" w:rsidP="00895345">
      <w:pPr>
        <w:pStyle w:val="ListParagraph"/>
        <w:numPr>
          <w:ilvl w:val="0"/>
          <w:numId w:val="2"/>
        </w:numPr>
        <w:autoSpaceDE w:val="0"/>
        <w:autoSpaceDN w:val="0"/>
        <w:adjustRightInd w:val="0"/>
        <w:spacing w:before="60"/>
        <w:rPr>
          <w:rFonts w:ascii="Arial" w:hAnsi="Arial" w:cs="Arial"/>
          <w:color w:val="333333"/>
          <w:sz w:val="22"/>
          <w:szCs w:val="22"/>
        </w:rPr>
      </w:pPr>
      <w:r w:rsidRPr="00895345">
        <w:rPr>
          <w:rFonts w:ascii="Arial" w:hAnsi="Arial" w:cs="Arial"/>
          <w:color w:val="333333"/>
          <w:sz w:val="22"/>
          <w:szCs w:val="22"/>
        </w:rPr>
        <w:t>Practical understanding of source control, build management, CI/CD, automated test, release management and software configuration control.</w:t>
      </w:r>
    </w:p>
    <w:p w14:paraId="1BDE58E5" w14:textId="6F728FF1" w:rsidR="001015CF" w:rsidRPr="004B32E1" w:rsidRDefault="00895345" w:rsidP="00895345">
      <w:pPr>
        <w:pStyle w:val="ListParagraph"/>
        <w:numPr>
          <w:ilvl w:val="0"/>
          <w:numId w:val="2"/>
        </w:numPr>
        <w:autoSpaceDE w:val="0"/>
        <w:autoSpaceDN w:val="0"/>
        <w:adjustRightInd w:val="0"/>
        <w:spacing w:before="60"/>
        <w:rPr>
          <w:rFonts w:ascii="Arial" w:hAnsi="Arial" w:cs="Arial"/>
          <w:color w:val="333333"/>
          <w:sz w:val="22"/>
          <w:szCs w:val="22"/>
        </w:rPr>
      </w:pPr>
      <w:r w:rsidRPr="00895345">
        <w:rPr>
          <w:rFonts w:ascii="Arial" w:hAnsi="Arial" w:cs="Arial"/>
          <w:color w:val="333333"/>
          <w:sz w:val="22"/>
          <w:szCs w:val="22"/>
        </w:rPr>
        <w:t>Familiarity with relevant software assurance, safety, security, quality or defence standards.</w:t>
      </w:r>
    </w:p>
    <w:p w14:paraId="3C0518FE" w14:textId="4CC00DB8" w:rsidR="001015CF" w:rsidRPr="004B32E1" w:rsidRDefault="00895345" w:rsidP="00BD5BED">
      <w:pPr>
        <w:pStyle w:val="ListParagraph"/>
        <w:numPr>
          <w:ilvl w:val="0"/>
          <w:numId w:val="2"/>
        </w:numPr>
        <w:autoSpaceDE w:val="0"/>
        <w:autoSpaceDN w:val="0"/>
        <w:adjustRightInd w:val="0"/>
        <w:spacing w:before="60"/>
        <w:rPr>
          <w:rFonts w:ascii="Arial" w:hAnsi="Arial" w:cs="Arial"/>
          <w:color w:val="333333"/>
          <w:sz w:val="22"/>
          <w:szCs w:val="22"/>
        </w:rPr>
      </w:pPr>
      <w:r w:rsidRPr="00895345">
        <w:rPr>
          <w:rFonts w:ascii="Arial" w:hAnsi="Arial" w:cs="Arial"/>
          <w:color w:val="333333"/>
          <w:sz w:val="22"/>
          <w:szCs w:val="22"/>
        </w:rPr>
        <w:t>Direct experience leading software engineering teams or multi-disciplinary teams with significant software content, including resource planning, technical governance, capability development and delivery support.</w:t>
      </w:r>
    </w:p>
    <w:p w14:paraId="2A9C8CE9" w14:textId="77777777" w:rsidR="001015CF" w:rsidRPr="001015CF" w:rsidRDefault="001015CF" w:rsidP="00984AEF">
      <w:pPr>
        <w:keepNext/>
        <w:keepLines/>
        <w:overflowPunct w:val="0"/>
        <w:autoSpaceDE w:val="0"/>
        <w:autoSpaceDN w:val="0"/>
        <w:adjustRightInd w:val="0"/>
        <w:spacing w:before="240" w:after="60"/>
        <w:jc w:val="both"/>
        <w:textAlignment w:val="baseline"/>
        <w:outlineLvl w:val="1"/>
        <w:rPr>
          <w:rFonts w:ascii="Arial" w:hAnsi="Arial" w:cs="Arial"/>
          <w:b/>
          <w:caps/>
          <w:sz w:val="22"/>
          <w:szCs w:val="22"/>
        </w:rPr>
      </w:pPr>
      <w:bookmarkStart w:id="1" w:name="_Hlk72311874"/>
      <w:r w:rsidRPr="001015CF">
        <w:rPr>
          <w:rFonts w:ascii="Arial" w:hAnsi="Arial" w:cs="Arial"/>
          <w:b/>
          <w:caps/>
          <w:sz w:val="22"/>
          <w:szCs w:val="22"/>
        </w:rPr>
        <w:t>Personal Characteristics</w:t>
      </w:r>
    </w:p>
    <w:bookmarkEnd w:id="1"/>
    <w:p w14:paraId="4AC1E8DF" w14:textId="0301EC51" w:rsidR="00895345" w:rsidRPr="00895345" w:rsidRDefault="00214AD4" w:rsidP="00895345">
      <w:pPr>
        <w:pStyle w:val="ListParagraph"/>
        <w:numPr>
          <w:ilvl w:val="0"/>
          <w:numId w:val="2"/>
        </w:numPr>
        <w:autoSpaceDE w:val="0"/>
        <w:autoSpaceDN w:val="0"/>
        <w:adjustRightInd w:val="0"/>
        <w:spacing w:before="60"/>
        <w:rPr>
          <w:rFonts w:ascii="Arial" w:hAnsi="Arial" w:cs="Arial"/>
          <w:color w:val="333333"/>
          <w:sz w:val="22"/>
          <w:szCs w:val="22"/>
        </w:rPr>
      </w:pPr>
      <w:r>
        <w:rPr>
          <w:rFonts w:ascii="Arial" w:hAnsi="Arial" w:cs="Arial"/>
          <w:color w:val="333333"/>
          <w:sz w:val="22"/>
          <w:szCs w:val="22"/>
        </w:rPr>
        <w:t>S</w:t>
      </w:r>
      <w:r w:rsidR="00895345" w:rsidRPr="00895345">
        <w:rPr>
          <w:rFonts w:ascii="Arial" w:hAnsi="Arial" w:cs="Arial"/>
          <w:color w:val="333333"/>
          <w:sz w:val="22"/>
          <w:szCs w:val="22"/>
        </w:rPr>
        <w:t>trong software engineering judgement and credibility with developers</w:t>
      </w:r>
      <w:r>
        <w:rPr>
          <w:rFonts w:ascii="Arial" w:hAnsi="Arial" w:cs="Arial"/>
          <w:color w:val="333333"/>
          <w:sz w:val="22"/>
          <w:szCs w:val="22"/>
        </w:rPr>
        <w:t>.</w:t>
      </w:r>
    </w:p>
    <w:p w14:paraId="0C0F8B35" w14:textId="008F8B48" w:rsidR="00895345" w:rsidRPr="00895345" w:rsidRDefault="00214AD4" w:rsidP="00895345">
      <w:pPr>
        <w:pStyle w:val="ListParagraph"/>
        <w:numPr>
          <w:ilvl w:val="0"/>
          <w:numId w:val="2"/>
        </w:numPr>
        <w:autoSpaceDE w:val="0"/>
        <w:autoSpaceDN w:val="0"/>
        <w:adjustRightInd w:val="0"/>
        <w:spacing w:before="60"/>
        <w:rPr>
          <w:rFonts w:ascii="Arial" w:hAnsi="Arial" w:cs="Arial"/>
          <w:color w:val="333333"/>
          <w:sz w:val="22"/>
          <w:szCs w:val="22"/>
        </w:rPr>
      </w:pPr>
      <w:r>
        <w:rPr>
          <w:rFonts w:ascii="Arial" w:hAnsi="Arial" w:cs="Arial"/>
          <w:color w:val="333333"/>
          <w:sz w:val="22"/>
          <w:szCs w:val="22"/>
        </w:rPr>
        <w:t>A</w:t>
      </w:r>
      <w:r w:rsidR="00895345" w:rsidRPr="00895345">
        <w:rPr>
          <w:rFonts w:ascii="Arial" w:hAnsi="Arial" w:cs="Arial"/>
          <w:color w:val="333333"/>
          <w:sz w:val="22"/>
          <w:szCs w:val="22"/>
        </w:rPr>
        <w:t>ble to balance delivery pressure with engineering discipline and assurance needs</w:t>
      </w:r>
      <w:r>
        <w:rPr>
          <w:rFonts w:ascii="Arial" w:hAnsi="Arial" w:cs="Arial"/>
          <w:color w:val="333333"/>
          <w:sz w:val="22"/>
          <w:szCs w:val="22"/>
        </w:rPr>
        <w:t>.</w:t>
      </w:r>
    </w:p>
    <w:p w14:paraId="4B5C1BB6" w14:textId="0CF39706" w:rsidR="00895345" w:rsidRPr="00895345" w:rsidRDefault="00214AD4" w:rsidP="00895345">
      <w:pPr>
        <w:pStyle w:val="ListParagraph"/>
        <w:numPr>
          <w:ilvl w:val="0"/>
          <w:numId w:val="2"/>
        </w:numPr>
        <w:autoSpaceDE w:val="0"/>
        <w:autoSpaceDN w:val="0"/>
        <w:adjustRightInd w:val="0"/>
        <w:spacing w:before="60"/>
        <w:rPr>
          <w:rFonts w:ascii="Arial" w:hAnsi="Arial" w:cs="Arial"/>
          <w:color w:val="333333"/>
          <w:sz w:val="22"/>
          <w:szCs w:val="22"/>
        </w:rPr>
      </w:pPr>
      <w:r>
        <w:rPr>
          <w:rFonts w:ascii="Arial" w:hAnsi="Arial" w:cs="Arial"/>
          <w:color w:val="333333"/>
          <w:sz w:val="22"/>
          <w:szCs w:val="22"/>
        </w:rPr>
        <w:t>C</w:t>
      </w:r>
      <w:r w:rsidR="00895345" w:rsidRPr="00895345">
        <w:rPr>
          <w:rFonts w:ascii="Arial" w:hAnsi="Arial" w:cs="Arial"/>
          <w:color w:val="333333"/>
          <w:sz w:val="22"/>
          <w:szCs w:val="22"/>
        </w:rPr>
        <w:t>omfortable challenging weak estimates, uncontrolled change or poor configuration discipline</w:t>
      </w:r>
      <w:r>
        <w:rPr>
          <w:rFonts w:ascii="Arial" w:hAnsi="Arial" w:cs="Arial"/>
          <w:color w:val="333333"/>
          <w:sz w:val="22"/>
          <w:szCs w:val="22"/>
        </w:rPr>
        <w:t>.</w:t>
      </w:r>
    </w:p>
    <w:p w14:paraId="279FFC72" w14:textId="1C8529EB" w:rsidR="00895345" w:rsidRPr="00895345" w:rsidRDefault="00214AD4" w:rsidP="00895345">
      <w:pPr>
        <w:pStyle w:val="ListParagraph"/>
        <w:numPr>
          <w:ilvl w:val="0"/>
          <w:numId w:val="2"/>
        </w:numPr>
        <w:autoSpaceDE w:val="0"/>
        <w:autoSpaceDN w:val="0"/>
        <w:adjustRightInd w:val="0"/>
        <w:spacing w:before="60"/>
        <w:rPr>
          <w:rFonts w:ascii="Arial" w:hAnsi="Arial" w:cs="Arial"/>
          <w:color w:val="333333"/>
          <w:sz w:val="22"/>
          <w:szCs w:val="22"/>
        </w:rPr>
      </w:pPr>
      <w:r>
        <w:rPr>
          <w:rFonts w:ascii="Arial" w:hAnsi="Arial" w:cs="Arial"/>
          <w:color w:val="333333"/>
          <w:sz w:val="22"/>
          <w:szCs w:val="22"/>
        </w:rPr>
        <w:t>P</w:t>
      </w:r>
      <w:r w:rsidR="00895345" w:rsidRPr="00895345">
        <w:rPr>
          <w:rFonts w:ascii="Arial" w:hAnsi="Arial" w:cs="Arial"/>
          <w:color w:val="333333"/>
          <w:sz w:val="22"/>
          <w:szCs w:val="22"/>
        </w:rPr>
        <w:t>ragmatic about Agile/iterative delivery while maintaining governance and auditability</w:t>
      </w:r>
      <w:r>
        <w:rPr>
          <w:rFonts w:ascii="Arial" w:hAnsi="Arial" w:cs="Arial"/>
          <w:color w:val="333333"/>
          <w:sz w:val="22"/>
          <w:szCs w:val="22"/>
        </w:rPr>
        <w:t>.</w:t>
      </w:r>
    </w:p>
    <w:p w14:paraId="20B2E323" w14:textId="77777777" w:rsidR="00214AD4" w:rsidRDefault="00214AD4" w:rsidP="00895345">
      <w:pPr>
        <w:pStyle w:val="ListParagraph"/>
        <w:numPr>
          <w:ilvl w:val="0"/>
          <w:numId w:val="2"/>
        </w:numPr>
        <w:autoSpaceDE w:val="0"/>
        <w:autoSpaceDN w:val="0"/>
        <w:adjustRightInd w:val="0"/>
        <w:spacing w:before="60"/>
        <w:rPr>
          <w:rFonts w:ascii="Arial" w:hAnsi="Arial" w:cs="Arial"/>
          <w:color w:val="333333"/>
          <w:sz w:val="22"/>
          <w:szCs w:val="22"/>
        </w:rPr>
      </w:pPr>
      <w:r>
        <w:rPr>
          <w:rFonts w:ascii="Arial" w:hAnsi="Arial" w:cs="Arial"/>
          <w:color w:val="333333"/>
          <w:sz w:val="22"/>
          <w:szCs w:val="22"/>
        </w:rPr>
        <w:t>A</w:t>
      </w:r>
      <w:r w:rsidR="00895345" w:rsidRPr="00895345">
        <w:rPr>
          <w:rFonts w:ascii="Arial" w:hAnsi="Arial" w:cs="Arial"/>
          <w:color w:val="333333"/>
          <w:sz w:val="22"/>
          <w:szCs w:val="22"/>
        </w:rPr>
        <w:t xml:space="preserve">ble to translate software risks into clear business, project and technical consequences. </w:t>
      </w:r>
    </w:p>
    <w:p w14:paraId="50F3FEA3" w14:textId="7A4ABFF4" w:rsidR="007A164E" w:rsidRPr="007A164E" w:rsidRDefault="007A164E" w:rsidP="00895345">
      <w:pPr>
        <w:pStyle w:val="ListParagraph"/>
        <w:numPr>
          <w:ilvl w:val="0"/>
          <w:numId w:val="2"/>
        </w:numPr>
        <w:autoSpaceDE w:val="0"/>
        <w:autoSpaceDN w:val="0"/>
        <w:adjustRightInd w:val="0"/>
        <w:spacing w:before="60"/>
        <w:rPr>
          <w:rFonts w:ascii="Arial" w:hAnsi="Arial" w:cs="Arial"/>
          <w:color w:val="333333"/>
          <w:sz w:val="22"/>
          <w:szCs w:val="22"/>
        </w:rPr>
      </w:pPr>
      <w:r w:rsidRPr="007A164E">
        <w:rPr>
          <w:rFonts w:ascii="Arial" w:hAnsi="Arial" w:cs="Arial"/>
          <w:color w:val="333333"/>
          <w:sz w:val="22"/>
          <w:szCs w:val="22"/>
        </w:rPr>
        <w:t>Deep technical expertise and professional credibility.</w:t>
      </w:r>
    </w:p>
    <w:p w14:paraId="3B7C85C9" w14:textId="77777777" w:rsidR="007A164E" w:rsidRPr="007A164E" w:rsidRDefault="007A164E" w:rsidP="00BD5BED">
      <w:pPr>
        <w:pStyle w:val="ListParagraph"/>
        <w:numPr>
          <w:ilvl w:val="0"/>
          <w:numId w:val="2"/>
        </w:numPr>
        <w:autoSpaceDE w:val="0"/>
        <w:autoSpaceDN w:val="0"/>
        <w:adjustRightInd w:val="0"/>
        <w:spacing w:before="60"/>
        <w:rPr>
          <w:rFonts w:ascii="Arial" w:hAnsi="Arial" w:cs="Arial"/>
          <w:color w:val="333333"/>
          <w:sz w:val="22"/>
          <w:szCs w:val="22"/>
        </w:rPr>
      </w:pPr>
      <w:r w:rsidRPr="007A164E">
        <w:rPr>
          <w:rFonts w:ascii="Arial" w:hAnsi="Arial" w:cs="Arial"/>
          <w:color w:val="333333"/>
          <w:sz w:val="22"/>
          <w:szCs w:val="22"/>
        </w:rPr>
        <w:t>Strong people leadership and coaching capability.</w:t>
      </w:r>
    </w:p>
    <w:p w14:paraId="3325504E" w14:textId="77777777" w:rsidR="007A164E" w:rsidRPr="007A164E" w:rsidRDefault="007A164E" w:rsidP="00BD5BED">
      <w:pPr>
        <w:pStyle w:val="ListParagraph"/>
        <w:numPr>
          <w:ilvl w:val="0"/>
          <w:numId w:val="2"/>
        </w:numPr>
        <w:autoSpaceDE w:val="0"/>
        <w:autoSpaceDN w:val="0"/>
        <w:adjustRightInd w:val="0"/>
        <w:spacing w:before="60"/>
        <w:rPr>
          <w:rFonts w:ascii="Arial" w:hAnsi="Arial" w:cs="Arial"/>
          <w:color w:val="333333"/>
          <w:sz w:val="22"/>
          <w:szCs w:val="22"/>
        </w:rPr>
      </w:pPr>
      <w:r w:rsidRPr="007A164E">
        <w:rPr>
          <w:rFonts w:ascii="Arial" w:hAnsi="Arial" w:cs="Arial"/>
          <w:color w:val="333333"/>
          <w:sz w:val="22"/>
          <w:szCs w:val="22"/>
        </w:rPr>
        <w:t>Objective, consistent, and fair decision</w:t>
      </w:r>
      <w:r w:rsidRPr="007A164E">
        <w:rPr>
          <w:rFonts w:ascii="Arial" w:hAnsi="Arial" w:cs="Arial"/>
          <w:color w:val="333333"/>
          <w:sz w:val="22"/>
          <w:szCs w:val="22"/>
        </w:rPr>
        <w:noBreakHyphen/>
        <w:t>maker.</w:t>
      </w:r>
    </w:p>
    <w:p w14:paraId="7E2B01A2" w14:textId="000CB64E" w:rsidR="00984AEF" w:rsidRPr="00214AD4" w:rsidRDefault="007A164E" w:rsidP="00AD4DD2">
      <w:pPr>
        <w:pStyle w:val="ListParagraph"/>
        <w:numPr>
          <w:ilvl w:val="0"/>
          <w:numId w:val="2"/>
        </w:numPr>
        <w:autoSpaceDE w:val="0"/>
        <w:autoSpaceDN w:val="0"/>
        <w:adjustRightInd w:val="0"/>
        <w:spacing w:before="60"/>
        <w:rPr>
          <w:rFonts w:ascii="Arial" w:hAnsi="Arial" w:cs="Arial"/>
          <w:b/>
          <w:caps/>
          <w:sz w:val="22"/>
          <w:szCs w:val="22"/>
        </w:rPr>
      </w:pPr>
      <w:r w:rsidRPr="00214AD4">
        <w:rPr>
          <w:rFonts w:ascii="Arial" w:hAnsi="Arial" w:cs="Arial"/>
          <w:color w:val="333333"/>
          <w:sz w:val="22"/>
          <w:szCs w:val="22"/>
        </w:rPr>
        <w:t>Comfortable balancing functional priorities with project needs.</w:t>
      </w:r>
    </w:p>
    <w:p w14:paraId="0B4B2F97" w14:textId="0ABC8AF1" w:rsidR="00C95174" w:rsidRPr="001015CF" w:rsidRDefault="00C95174" w:rsidP="00984AEF">
      <w:pPr>
        <w:keepNext/>
        <w:keepLines/>
        <w:overflowPunct w:val="0"/>
        <w:autoSpaceDE w:val="0"/>
        <w:autoSpaceDN w:val="0"/>
        <w:adjustRightInd w:val="0"/>
        <w:spacing w:before="240" w:after="60"/>
        <w:jc w:val="both"/>
        <w:textAlignment w:val="baseline"/>
        <w:outlineLvl w:val="1"/>
        <w:rPr>
          <w:rFonts w:ascii="Arial" w:hAnsi="Arial" w:cs="Arial"/>
          <w:b/>
          <w:caps/>
          <w:sz w:val="22"/>
          <w:szCs w:val="22"/>
        </w:rPr>
      </w:pPr>
      <w:r w:rsidRPr="001015CF">
        <w:rPr>
          <w:rFonts w:ascii="Arial" w:hAnsi="Arial" w:cs="Arial"/>
          <w:b/>
          <w:caps/>
          <w:sz w:val="22"/>
          <w:szCs w:val="22"/>
        </w:rPr>
        <w:t>Company Values</w:t>
      </w:r>
    </w:p>
    <w:p w14:paraId="5E6D64C8" w14:textId="77777777" w:rsidR="00C95174" w:rsidRPr="00E544A5" w:rsidRDefault="00C95174" w:rsidP="00E544A5">
      <w:pPr>
        <w:keepLines/>
        <w:overflowPunct w:val="0"/>
        <w:autoSpaceDE w:val="0"/>
        <w:autoSpaceDN w:val="0"/>
        <w:adjustRightInd w:val="0"/>
        <w:spacing w:before="120"/>
        <w:jc w:val="both"/>
        <w:textAlignment w:val="baseline"/>
        <w:rPr>
          <w:rFonts w:ascii="Arial" w:hAnsi="Arial" w:cs="Arial"/>
          <w:sz w:val="22"/>
          <w:szCs w:val="20"/>
        </w:rPr>
      </w:pPr>
      <w:r w:rsidRPr="00E544A5">
        <w:rPr>
          <w:rFonts w:ascii="Arial" w:hAnsi="Arial" w:cs="Arial"/>
          <w:sz w:val="22"/>
          <w:szCs w:val="20"/>
        </w:rPr>
        <w:t>All employees may be required to carry out any other duties that are within the employee's skills and abilities whenever reasonably instructed and are required to act in a manner that is wholly supportive of our values of:</w:t>
      </w:r>
    </w:p>
    <w:p w14:paraId="25C03DF3" w14:textId="77777777" w:rsidR="00C95174" w:rsidRPr="00E544A5" w:rsidRDefault="00C95174" w:rsidP="00C95174">
      <w:pPr>
        <w:pStyle w:val="SEADetails"/>
        <w:tabs>
          <w:tab w:val="clear" w:pos="1361"/>
          <w:tab w:val="left" w:pos="2694"/>
        </w:tabs>
        <w:spacing w:before="60"/>
        <w:ind w:left="2694" w:hanging="2268"/>
        <w:jc w:val="left"/>
        <w:rPr>
          <w:rFonts w:ascii="Arial" w:hAnsi="Arial" w:cs="Arial"/>
          <w:b w:val="0"/>
        </w:rPr>
      </w:pPr>
      <w:r w:rsidRPr="001015CF">
        <w:rPr>
          <w:rFonts w:ascii="Arial" w:hAnsi="Arial" w:cs="Arial"/>
          <w:bCs/>
          <w:szCs w:val="22"/>
        </w:rPr>
        <w:t xml:space="preserve">Safety First: </w:t>
      </w:r>
      <w:r w:rsidRPr="001015CF">
        <w:rPr>
          <w:rFonts w:ascii="Arial" w:hAnsi="Arial" w:cs="Arial"/>
          <w:bCs/>
          <w:szCs w:val="22"/>
        </w:rPr>
        <w:tab/>
      </w:r>
      <w:r w:rsidRPr="00E544A5">
        <w:rPr>
          <w:rFonts w:ascii="Arial" w:hAnsi="Arial" w:cs="Arial"/>
          <w:b w:val="0"/>
        </w:rPr>
        <w:t xml:space="preserve">We operate safely and responsibly, protecting each other and the environment. </w:t>
      </w:r>
    </w:p>
    <w:p w14:paraId="5B155F54" w14:textId="77777777" w:rsidR="00C95174" w:rsidRPr="001015CF" w:rsidRDefault="00C95174" w:rsidP="00C95174">
      <w:pPr>
        <w:pStyle w:val="SEADetails"/>
        <w:tabs>
          <w:tab w:val="clear" w:pos="1361"/>
          <w:tab w:val="left" w:pos="2694"/>
        </w:tabs>
        <w:spacing w:before="60"/>
        <w:ind w:left="2694" w:hanging="2268"/>
        <w:jc w:val="left"/>
        <w:rPr>
          <w:rFonts w:ascii="Arial" w:hAnsi="Arial" w:cs="Arial"/>
          <w:b w:val="0"/>
          <w:szCs w:val="22"/>
        </w:rPr>
      </w:pPr>
      <w:r w:rsidRPr="001015CF">
        <w:rPr>
          <w:rFonts w:ascii="Arial" w:hAnsi="Arial" w:cs="Arial"/>
          <w:bCs/>
          <w:szCs w:val="22"/>
        </w:rPr>
        <w:t xml:space="preserve">People Focussed: </w:t>
      </w:r>
      <w:r w:rsidRPr="001015CF">
        <w:rPr>
          <w:rFonts w:ascii="Arial" w:hAnsi="Arial" w:cs="Arial"/>
          <w:bCs/>
          <w:szCs w:val="22"/>
        </w:rPr>
        <w:tab/>
      </w:r>
      <w:r w:rsidRPr="001015CF">
        <w:rPr>
          <w:rFonts w:ascii="Arial" w:hAnsi="Arial" w:cs="Arial"/>
          <w:b w:val="0"/>
          <w:szCs w:val="22"/>
        </w:rPr>
        <w:t>We develop, reward &amp; empower our people, prioritising a healthy work-life balance.</w:t>
      </w:r>
    </w:p>
    <w:p w14:paraId="5DF7015D" w14:textId="77777777" w:rsidR="00C95174" w:rsidRPr="001015CF" w:rsidRDefault="00C95174" w:rsidP="00C95174">
      <w:pPr>
        <w:pStyle w:val="SEADetails"/>
        <w:tabs>
          <w:tab w:val="clear" w:pos="1361"/>
          <w:tab w:val="left" w:pos="2694"/>
        </w:tabs>
        <w:spacing w:before="60"/>
        <w:ind w:left="2694" w:hanging="2268"/>
        <w:jc w:val="left"/>
        <w:rPr>
          <w:rFonts w:ascii="Arial" w:hAnsi="Arial" w:cs="Arial"/>
          <w:bCs/>
          <w:szCs w:val="22"/>
        </w:rPr>
      </w:pPr>
      <w:r w:rsidRPr="001015CF">
        <w:rPr>
          <w:rFonts w:ascii="Arial" w:hAnsi="Arial" w:cs="Arial"/>
          <w:bCs/>
          <w:szCs w:val="22"/>
        </w:rPr>
        <w:t xml:space="preserve">One SEA Team: </w:t>
      </w:r>
      <w:r w:rsidRPr="001015CF">
        <w:rPr>
          <w:rFonts w:ascii="Arial" w:hAnsi="Arial" w:cs="Arial"/>
          <w:bCs/>
          <w:szCs w:val="22"/>
        </w:rPr>
        <w:tab/>
      </w:r>
      <w:r w:rsidRPr="001015CF">
        <w:rPr>
          <w:rFonts w:ascii="Arial" w:hAnsi="Arial" w:cs="Arial"/>
          <w:b w:val="0"/>
          <w:szCs w:val="22"/>
        </w:rPr>
        <w:t>We are in this together.  One team, working ethically, respectfully &amp; professionally.  We take responsibility and challenge each other constructively.</w:t>
      </w:r>
    </w:p>
    <w:p w14:paraId="67FC438B" w14:textId="77777777" w:rsidR="00C95174" w:rsidRPr="001015CF" w:rsidRDefault="00C95174" w:rsidP="00C95174">
      <w:pPr>
        <w:pStyle w:val="SEADetails"/>
        <w:tabs>
          <w:tab w:val="clear" w:pos="1361"/>
          <w:tab w:val="left" w:pos="2694"/>
        </w:tabs>
        <w:spacing w:before="60"/>
        <w:ind w:left="2694" w:hanging="2268"/>
        <w:jc w:val="left"/>
        <w:rPr>
          <w:rFonts w:ascii="Arial" w:hAnsi="Arial" w:cs="Arial"/>
          <w:b w:val="0"/>
          <w:szCs w:val="22"/>
        </w:rPr>
      </w:pPr>
      <w:r w:rsidRPr="001015CF">
        <w:rPr>
          <w:rFonts w:ascii="Arial" w:hAnsi="Arial" w:cs="Arial"/>
          <w:bCs/>
          <w:szCs w:val="22"/>
        </w:rPr>
        <w:t xml:space="preserve">Delivery Excellence: </w:t>
      </w:r>
      <w:r w:rsidRPr="001015CF">
        <w:rPr>
          <w:rFonts w:ascii="Arial" w:hAnsi="Arial" w:cs="Arial"/>
          <w:bCs/>
          <w:szCs w:val="22"/>
        </w:rPr>
        <w:tab/>
      </w:r>
      <w:r w:rsidRPr="001015CF">
        <w:rPr>
          <w:rFonts w:ascii="Arial" w:hAnsi="Arial" w:cs="Arial"/>
          <w:b w:val="0"/>
          <w:szCs w:val="22"/>
        </w:rPr>
        <w:t>We exceed our commitments by delivering timely, quality</w:t>
      </w:r>
      <w:r w:rsidRPr="001015CF">
        <w:rPr>
          <w:rFonts w:ascii="Arial" w:hAnsi="Arial" w:cs="Arial"/>
          <w:bCs/>
          <w:szCs w:val="22"/>
        </w:rPr>
        <w:t xml:space="preserve"> </w:t>
      </w:r>
      <w:r w:rsidRPr="001015CF">
        <w:rPr>
          <w:rFonts w:ascii="Arial" w:hAnsi="Arial" w:cs="Arial"/>
          <w:b w:val="0"/>
          <w:szCs w:val="22"/>
        </w:rPr>
        <w:t>outputs whether that’s for each other or our clients and partners.  We are always looking for ways to innovate and continuously improve.</w:t>
      </w:r>
    </w:p>
    <w:p w14:paraId="53B827E0" w14:textId="77777777" w:rsidR="00C95174" w:rsidRPr="001015CF" w:rsidRDefault="00C95174" w:rsidP="00C95174">
      <w:pPr>
        <w:pStyle w:val="SEADetails"/>
        <w:tabs>
          <w:tab w:val="clear" w:pos="1361"/>
          <w:tab w:val="left" w:pos="2694"/>
        </w:tabs>
        <w:spacing w:before="60"/>
        <w:ind w:left="2694" w:hanging="2268"/>
        <w:jc w:val="left"/>
        <w:rPr>
          <w:rFonts w:ascii="Arial" w:hAnsi="Arial" w:cs="Arial"/>
          <w:b w:val="0"/>
          <w:szCs w:val="22"/>
        </w:rPr>
      </w:pPr>
      <w:r w:rsidRPr="001015CF">
        <w:rPr>
          <w:rFonts w:ascii="Arial" w:hAnsi="Arial" w:cs="Arial"/>
          <w:bCs/>
          <w:szCs w:val="22"/>
        </w:rPr>
        <w:t xml:space="preserve">Trusted Partners: </w:t>
      </w:r>
      <w:r w:rsidRPr="001015CF">
        <w:rPr>
          <w:rFonts w:ascii="Arial" w:hAnsi="Arial" w:cs="Arial"/>
          <w:bCs/>
          <w:szCs w:val="22"/>
        </w:rPr>
        <w:tab/>
      </w:r>
      <w:r w:rsidRPr="001015CF">
        <w:rPr>
          <w:rFonts w:ascii="Arial" w:hAnsi="Arial" w:cs="Arial"/>
          <w:b w:val="0"/>
          <w:szCs w:val="22"/>
        </w:rPr>
        <w:t>We partner strategically, collaboratively, and always with integrity; whether that is between us inside SEA or externally.</w:t>
      </w:r>
    </w:p>
    <w:p w14:paraId="45CB547D" w14:textId="77777777" w:rsidR="00214AD4" w:rsidRDefault="00214AD4">
      <w:pPr>
        <w:rPr>
          <w:rFonts w:ascii="Arial" w:hAnsi="Arial" w:cs="Arial"/>
          <w:b/>
          <w:caps/>
          <w:sz w:val="22"/>
          <w:szCs w:val="22"/>
        </w:rPr>
      </w:pPr>
      <w:r>
        <w:rPr>
          <w:rFonts w:ascii="Arial" w:hAnsi="Arial" w:cs="Arial"/>
          <w:b/>
          <w:caps/>
          <w:sz w:val="22"/>
          <w:szCs w:val="22"/>
        </w:rPr>
        <w:br w:type="page"/>
      </w:r>
    </w:p>
    <w:p w14:paraId="5ADEAA4B" w14:textId="02BA729B" w:rsidR="00C676BA" w:rsidRPr="00C676BA" w:rsidRDefault="00C676BA" w:rsidP="00984AEF">
      <w:pPr>
        <w:keepNext/>
        <w:keepLines/>
        <w:overflowPunct w:val="0"/>
        <w:autoSpaceDE w:val="0"/>
        <w:autoSpaceDN w:val="0"/>
        <w:adjustRightInd w:val="0"/>
        <w:spacing w:before="240" w:after="60"/>
        <w:jc w:val="both"/>
        <w:textAlignment w:val="baseline"/>
        <w:outlineLvl w:val="1"/>
        <w:rPr>
          <w:rFonts w:ascii="Arial" w:hAnsi="Arial" w:cs="Arial"/>
          <w:b/>
          <w:caps/>
          <w:sz w:val="22"/>
          <w:szCs w:val="22"/>
        </w:rPr>
      </w:pPr>
      <w:r w:rsidRPr="00C676BA">
        <w:rPr>
          <w:rFonts w:ascii="Arial" w:hAnsi="Arial" w:cs="Arial"/>
          <w:b/>
          <w:caps/>
          <w:sz w:val="22"/>
          <w:szCs w:val="22"/>
        </w:rPr>
        <w:lastRenderedPageBreak/>
        <w:t xml:space="preserve">What Success Looks Like </w:t>
      </w:r>
    </w:p>
    <w:p w14:paraId="6F92B026" w14:textId="77777777" w:rsidR="00895345" w:rsidRPr="00895345" w:rsidRDefault="00895345" w:rsidP="00895345">
      <w:pPr>
        <w:pStyle w:val="ListParagraph"/>
        <w:numPr>
          <w:ilvl w:val="0"/>
          <w:numId w:val="2"/>
        </w:numPr>
        <w:autoSpaceDE w:val="0"/>
        <w:autoSpaceDN w:val="0"/>
        <w:adjustRightInd w:val="0"/>
        <w:spacing w:before="60"/>
        <w:rPr>
          <w:rFonts w:ascii="Arial" w:hAnsi="Arial" w:cs="Arial"/>
          <w:color w:val="333333"/>
          <w:sz w:val="22"/>
          <w:szCs w:val="22"/>
        </w:rPr>
      </w:pPr>
      <w:r w:rsidRPr="00895345">
        <w:rPr>
          <w:rFonts w:ascii="Arial" w:hAnsi="Arial" w:cs="Arial"/>
          <w:color w:val="333333"/>
          <w:sz w:val="22"/>
          <w:szCs w:val="22"/>
        </w:rPr>
        <w:t>Software standards, lifecycle methods and toolchains are defined, understood and consistently applied.</w:t>
      </w:r>
    </w:p>
    <w:p w14:paraId="697C9950" w14:textId="77777777" w:rsidR="00895345" w:rsidRPr="00895345" w:rsidRDefault="00895345" w:rsidP="00895345">
      <w:pPr>
        <w:pStyle w:val="ListParagraph"/>
        <w:numPr>
          <w:ilvl w:val="0"/>
          <w:numId w:val="2"/>
        </w:numPr>
        <w:autoSpaceDE w:val="0"/>
        <w:autoSpaceDN w:val="0"/>
        <w:adjustRightInd w:val="0"/>
        <w:spacing w:before="60"/>
        <w:rPr>
          <w:rFonts w:ascii="Arial" w:hAnsi="Arial" w:cs="Arial"/>
          <w:color w:val="333333"/>
          <w:sz w:val="22"/>
          <w:szCs w:val="22"/>
        </w:rPr>
      </w:pPr>
      <w:r w:rsidRPr="00895345">
        <w:rPr>
          <w:rFonts w:ascii="Arial" w:hAnsi="Arial" w:cs="Arial"/>
          <w:color w:val="333333"/>
          <w:sz w:val="22"/>
          <w:szCs w:val="22"/>
        </w:rPr>
        <w:t>Software teams have the skills, tools and guidance needed to deliver safely, securely and efficiently.</w:t>
      </w:r>
    </w:p>
    <w:p w14:paraId="6C128779" w14:textId="77777777" w:rsidR="00895345" w:rsidRPr="00895345" w:rsidRDefault="00895345" w:rsidP="00895345">
      <w:pPr>
        <w:pStyle w:val="ListParagraph"/>
        <w:numPr>
          <w:ilvl w:val="0"/>
          <w:numId w:val="2"/>
        </w:numPr>
        <w:autoSpaceDE w:val="0"/>
        <w:autoSpaceDN w:val="0"/>
        <w:adjustRightInd w:val="0"/>
        <w:spacing w:before="60"/>
        <w:rPr>
          <w:rFonts w:ascii="Arial" w:hAnsi="Arial" w:cs="Arial"/>
          <w:color w:val="333333"/>
          <w:sz w:val="22"/>
          <w:szCs w:val="22"/>
        </w:rPr>
      </w:pPr>
      <w:r w:rsidRPr="00895345">
        <w:rPr>
          <w:rFonts w:ascii="Arial" w:hAnsi="Arial" w:cs="Arial"/>
          <w:color w:val="333333"/>
          <w:sz w:val="22"/>
          <w:szCs w:val="22"/>
        </w:rPr>
        <w:t>Software baselines, builds, releases and configuration items are controlled and auditable.</w:t>
      </w:r>
    </w:p>
    <w:p w14:paraId="1DE41F00" w14:textId="5966A0DA" w:rsidR="00895345" w:rsidRPr="00895345" w:rsidRDefault="00895345" w:rsidP="00895345">
      <w:pPr>
        <w:pStyle w:val="ListParagraph"/>
        <w:numPr>
          <w:ilvl w:val="0"/>
          <w:numId w:val="2"/>
        </w:numPr>
        <w:autoSpaceDE w:val="0"/>
        <w:autoSpaceDN w:val="0"/>
        <w:adjustRightInd w:val="0"/>
        <w:spacing w:before="60"/>
        <w:rPr>
          <w:rFonts w:ascii="Arial" w:hAnsi="Arial" w:cs="Arial"/>
          <w:color w:val="333333"/>
          <w:sz w:val="22"/>
          <w:szCs w:val="22"/>
        </w:rPr>
      </w:pPr>
      <w:r w:rsidRPr="00895345">
        <w:rPr>
          <w:rFonts w:ascii="Arial" w:hAnsi="Arial" w:cs="Arial"/>
          <w:color w:val="333333"/>
          <w:sz w:val="22"/>
          <w:szCs w:val="22"/>
        </w:rPr>
        <w:t>Software defects, technical and delivery risks are visible, prioritised and actively managed.</w:t>
      </w:r>
    </w:p>
    <w:p w14:paraId="53860828" w14:textId="77777777" w:rsidR="00895345" w:rsidRPr="00895345" w:rsidRDefault="00895345" w:rsidP="00895345">
      <w:pPr>
        <w:pStyle w:val="ListParagraph"/>
        <w:numPr>
          <w:ilvl w:val="0"/>
          <w:numId w:val="2"/>
        </w:numPr>
        <w:autoSpaceDE w:val="0"/>
        <w:autoSpaceDN w:val="0"/>
        <w:adjustRightInd w:val="0"/>
        <w:spacing w:before="60"/>
        <w:rPr>
          <w:rFonts w:ascii="Arial" w:hAnsi="Arial" w:cs="Arial"/>
          <w:color w:val="333333"/>
          <w:sz w:val="22"/>
          <w:szCs w:val="22"/>
        </w:rPr>
      </w:pPr>
      <w:r w:rsidRPr="00895345">
        <w:rPr>
          <w:rFonts w:ascii="Arial" w:hAnsi="Arial" w:cs="Arial"/>
          <w:color w:val="333333"/>
          <w:sz w:val="22"/>
          <w:szCs w:val="22"/>
        </w:rPr>
        <w:t>Verification evidence clearly demonstrates that software meets requirements and acceptance criteria.</w:t>
      </w:r>
    </w:p>
    <w:p w14:paraId="57F3D978" w14:textId="77777777" w:rsidR="00895345" w:rsidRPr="00895345" w:rsidRDefault="00895345" w:rsidP="00895345">
      <w:pPr>
        <w:pStyle w:val="ListParagraph"/>
        <w:numPr>
          <w:ilvl w:val="0"/>
          <w:numId w:val="2"/>
        </w:numPr>
        <w:autoSpaceDE w:val="0"/>
        <w:autoSpaceDN w:val="0"/>
        <w:adjustRightInd w:val="0"/>
        <w:spacing w:before="60"/>
        <w:rPr>
          <w:rFonts w:ascii="Arial" w:hAnsi="Arial" w:cs="Arial"/>
          <w:color w:val="333333"/>
          <w:sz w:val="22"/>
          <w:szCs w:val="22"/>
        </w:rPr>
      </w:pPr>
      <w:r w:rsidRPr="00895345">
        <w:rPr>
          <w:rFonts w:ascii="Arial" w:hAnsi="Arial" w:cs="Arial"/>
          <w:color w:val="333333"/>
          <w:sz w:val="22"/>
          <w:szCs w:val="22"/>
        </w:rPr>
        <w:t>Projects receive realistic software estimates, competent delivery support and early escalation of software risks.</w:t>
      </w:r>
    </w:p>
    <w:p w14:paraId="521BE567" w14:textId="09424BD7" w:rsidR="007A164E" w:rsidRPr="007A164E" w:rsidRDefault="00895345" w:rsidP="00895345">
      <w:pPr>
        <w:pStyle w:val="ListParagraph"/>
        <w:numPr>
          <w:ilvl w:val="0"/>
          <w:numId w:val="2"/>
        </w:numPr>
        <w:autoSpaceDE w:val="0"/>
        <w:autoSpaceDN w:val="0"/>
        <w:adjustRightInd w:val="0"/>
        <w:spacing w:before="60"/>
        <w:rPr>
          <w:rFonts w:ascii="Arial" w:hAnsi="Arial" w:cs="Arial"/>
          <w:color w:val="333333"/>
          <w:sz w:val="22"/>
          <w:szCs w:val="22"/>
        </w:rPr>
      </w:pPr>
      <w:r w:rsidRPr="00895345">
        <w:rPr>
          <w:rFonts w:ascii="Arial" w:hAnsi="Arial" w:cs="Arial"/>
          <w:color w:val="333333"/>
          <w:sz w:val="22"/>
          <w:szCs w:val="22"/>
        </w:rPr>
        <w:t xml:space="preserve">Software reuse, automation and continuous improvement reduce avoidable rework and improve quality. </w:t>
      </w:r>
      <w:r w:rsidR="007A164E" w:rsidRPr="007A164E">
        <w:rPr>
          <w:rFonts w:ascii="Arial" w:hAnsi="Arial" w:cs="Arial"/>
          <w:color w:val="333333"/>
          <w:sz w:val="22"/>
          <w:szCs w:val="22"/>
        </w:rPr>
        <w:t>The discipline has capable people, clear methods, and effective tools in place.</w:t>
      </w:r>
    </w:p>
    <w:p w14:paraId="133C9203" w14:textId="77777777" w:rsidR="007A164E" w:rsidRPr="007A164E" w:rsidRDefault="007A164E" w:rsidP="00BD5BED">
      <w:pPr>
        <w:pStyle w:val="ListParagraph"/>
        <w:numPr>
          <w:ilvl w:val="0"/>
          <w:numId w:val="2"/>
        </w:numPr>
        <w:autoSpaceDE w:val="0"/>
        <w:autoSpaceDN w:val="0"/>
        <w:adjustRightInd w:val="0"/>
        <w:spacing w:before="60"/>
        <w:rPr>
          <w:rFonts w:ascii="Arial" w:hAnsi="Arial" w:cs="Arial"/>
          <w:color w:val="333333"/>
          <w:sz w:val="22"/>
          <w:szCs w:val="22"/>
        </w:rPr>
      </w:pPr>
      <w:r w:rsidRPr="007A164E">
        <w:rPr>
          <w:rFonts w:ascii="Arial" w:hAnsi="Arial" w:cs="Arial"/>
          <w:color w:val="333333"/>
          <w:sz w:val="22"/>
          <w:szCs w:val="22"/>
        </w:rPr>
        <w:t>Engineers are developed, deployed appropriately, and supported to perform effectively.</w:t>
      </w:r>
    </w:p>
    <w:p w14:paraId="15BA3EA8" w14:textId="77777777" w:rsidR="007A164E" w:rsidRPr="007A164E" w:rsidRDefault="007A164E" w:rsidP="00BD5BED">
      <w:pPr>
        <w:pStyle w:val="ListParagraph"/>
        <w:numPr>
          <w:ilvl w:val="0"/>
          <w:numId w:val="2"/>
        </w:numPr>
        <w:autoSpaceDE w:val="0"/>
        <w:autoSpaceDN w:val="0"/>
        <w:adjustRightInd w:val="0"/>
        <w:spacing w:before="60"/>
        <w:rPr>
          <w:rFonts w:ascii="Arial" w:hAnsi="Arial" w:cs="Arial"/>
          <w:color w:val="333333"/>
          <w:sz w:val="22"/>
          <w:szCs w:val="22"/>
        </w:rPr>
      </w:pPr>
      <w:r w:rsidRPr="007A164E">
        <w:rPr>
          <w:rFonts w:ascii="Arial" w:hAnsi="Arial" w:cs="Arial"/>
          <w:color w:val="333333"/>
          <w:sz w:val="22"/>
          <w:szCs w:val="22"/>
        </w:rPr>
        <w:t>Projects receive timely, competent discipline support without avoidable gaps or delays.</w:t>
      </w:r>
    </w:p>
    <w:p w14:paraId="25026409" w14:textId="77777777" w:rsidR="007A164E" w:rsidRPr="007A164E" w:rsidRDefault="007A164E" w:rsidP="00BD5BED">
      <w:pPr>
        <w:pStyle w:val="ListParagraph"/>
        <w:numPr>
          <w:ilvl w:val="0"/>
          <w:numId w:val="2"/>
        </w:numPr>
        <w:autoSpaceDE w:val="0"/>
        <w:autoSpaceDN w:val="0"/>
        <w:adjustRightInd w:val="0"/>
        <w:spacing w:before="60"/>
        <w:rPr>
          <w:rFonts w:ascii="Arial" w:hAnsi="Arial" w:cs="Arial"/>
          <w:color w:val="333333"/>
          <w:sz w:val="22"/>
          <w:szCs w:val="22"/>
        </w:rPr>
      </w:pPr>
      <w:r w:rsidRPr="007A164E">
        <w:rPr>
          <w:rFonts w:ascii="Arial" w:hAnsi="Arial" w:cs="Arial"/>
          <w:color w:val="333333"/>
          <w:sz w:val="22"/>
          <w:szCs w:val="22"/>
        </w:rPr>
        <w:t>Discipline compliance with required standards and lifecycle expectations is evident and auditable.</w:t>
      </w:r>
    </w:p>
    <w:p w14:paraId="2B37EAFF" w14:textId="67C47F2A" w:rsidR="0026015A" w:rsidRPr="007A164E" w:rsidRDefault="007A164E" w:rsidP="00BD5BED">
      <w:pPr>
        <w:pStyle w:val="ListParagraph"/>
        <w:numPr>
          <w:ilvl w:val="0"/>
          <w:numId w:val="2"/>
        </w:numPr>
        <w:autoSpaceDE w:val="0"/>
        <w:autoSpaceDN w:val="0"/>
        <w:adjustRightInd w:val="0"/>
        <w:spacing w:before="60"/>
        <w:rPr>
          <w:rFonts w:ascii="Arial" w:hAnsi="Arial" w:cs="Arial"/>
          <w:color w:val="333333"/>
          <w:sz w:val="22"/>
          <w:szCs w:val="22"/>
        </w:rPr>
      </w:pPr>
      <w:r w:rsidRPr="007A164E">
        <w:rPr>
          <w:rFonts w:ascii="Arial" w:hAnsi="Arial" w:cs="Arial"/>
          <w:color w:val="333333"/>
          <w:sz w:val="22"/>
          <w:szCs w:val="22"/>
        </w:rPr>
        <w:t>Continuous improvement activity results in better technical quality, consistency, or efficiency.</w:t>
      </w:r>
    </w:p>
    <w:p w14:paraId="1B3EF3C2" w14:textId="77777777" w:rsidR="00C95174" w:rsidRPr="001015CF" w:rsidRDefault="00C95174" w:rsidP="00984AEF">
      <w:pPr>
        <w:keepNext/>
        <w:keepLines/>
        <w:overflowPunct w:val="0"/>
        <w:autoSpaceDE w:val="0"/>
        <w:autoSpaceDN w:val="0"/>
        <w:adjustRightInd w:val="0"/>
        <w:spacing w:before="240" w:after="60"/>
        <w:jc w:val="both"/>
        <w:textAlignment w:val="baseline"/>
        <w:outlineLvl w:val="1"/>
        <w:rPr>
          <w:rFonts w:ascii="Arial" w:hAnsi="Arial" w:cs="Arial"/>
          <w:b/>
          <w:caps/>
          <w:sz w:val="22"/>
          <w:szCs w:val="22"/>
        </w:rPr>
      </w:pPr>
      <w:r w:rsidRPr="001015CF">
        <w:rPr>
          <w:rFonts w:ascii="Arial" w:hAnsi="Arial" w:cs="Arial"/>
          <w:b/>
          <w:caps/>
          <w:sz w:val="22"/>
          <w:szCs w:val="22"/>
        </w:rPr>
        <w:t>Job Location</w:t>
      </w:r>
    </w:p>
    <w:p w14:paraId="591A1904" w14:textId="77777777" w:rsidR="00C95174" w:rsidRPr="001015CF" w:rsidRDefault="00C95174" w:rsidP="00C95174">
      <w:pPr>
        <w:pStyle w:val="SEADetails"/>
        <w:tabs>
          <w:tab w:val="clear" w:pos="1361"/>
        </w:tabs>
        <w:spacing w:before="60"/>
        <w:jc w:val="left"/>
        <w:rPr>
          <w:rFonts w:ascii="Arial" w:hAnsi="Arial" w:cs="Arial"/>
          <w:szCs w:val="22"/>
        </w:rPr>
      </w:pPr>
      <w:r w:rsidRPr="001015CF">
        <w:rPr>
          <w:rFonts w:ascii="Arial" w:hAnsi="Arial" w:cs="Arial"/>
          <w:b w:val="0"/>
          <w:szCs w:val="22"/>
        </w:rPr>
        <w:t>The role has direct reports across all SEA sites and can be based at any SEA UK location but must be willing to travel to other SEA sites regularly &amp; internationally as required.</w:t>
      </w:r>
    </w:p>
    <w:p w14:paraId="593E897D" w14:textId="77777777" w:rsidR="00C95174" w:rsidRPr="001015CF" w:rsidRDefault="00C95174" w:rsidP="00984AEF">
      <w:pPr>
        <w:keepNext/>
        <w:keepLines/>
        <w:overflowPunct w:val="0"/>
        <w:autoSpaceDE w:val="0"/>
        <w:autoSpaceDN w:val="0"/>
        <w:adjustRightInd w:val="0"/>
        <w:spacing w:before="240" w:after="60"/>
        <w:jc w:val="both"/>
        <w:textAlignment w:val="baseline"/>
        <w:outlineLvl w:val="1"/>
        <w:rPr>
          <w:rFonts w:ascii="Arial" w:hAnsi="Arial" w:cs="Arial"/>
          <w:b/>
          <w:caps/>
          <w:sz w:val="22"/>
          <w:szCs w:val="22"/>
        </w:rPr>
      </w:pPr>
      <w:r w:rsidRPr="001015CF">
        <w:rPr>
          <w:rFonts w:ascii="Arial" w:hAnsi="Arial" w:cs="Arial"/>
          <w:b/>
          <w:caps/>
          <w:sz w:val="22"/>
          <w:szCs w:val="22"/>
        </w:rPr>
        <w:t>RepoRting</w:t>
      </w:r>
    </w:p>
    <w:p w14:paraId="4F2D74D9" w14:textId="11FD9E65" w:rsidR="00C95174" w:rsidRPr="001015CF" w:rsidRDefault="00C95174" w:rsidP="00C95174">
      <w:pPr>
        <w:pStyle w:val="SEADetails"/>
        <w:tabs>
          <w:tab w:val="clear" w:pos="1361"/>
        </w:tabs>
        <w:spacing w:before="60"/>
        <w:jc w:val="left"/>
        <w:rPr>
          <w:rFonts w:ascii="Arial" w:hAnsi="Arial" w:cs="Arial"/>
          <w:b w:val="0"/>
          <w:szCs w:val="22"/>
        </w:rPr>
      </w:pPr>
      <w:r w:rsidRPr="001015CF">
        <w:rPr>
          <w:rFonts w:ascii="Arial" w:hAnsi="Arial" w:cs="Arial"/>
          <w:b w:val="0"/>
          <w:szCs w:val="22"/>
        </w:rPr>
        <w:t xml:space="preserve">This role reports into the </w:t>
      </w:r>
      <w:r w:rsidR="009D4873">
        <w:rPr>
          <w:rFonts w:ascii="Arial" w:hAnsi="Arial" w:cs="Arial"/>
          <w:b w:val="0"/>
          <w:szCs w:val="22"/>
        </w:rPr>
        <w:t xml:space="preserve">Head of </w:t>
      </w:r>
      <w:r w:rsidR="00E544A5">
        <w:rPr>
          <w:rFonts w:ascii="Arial" w:hAnsi="Arial" w:cs="Arial"/>
          <w:b w:val="0"/>
          <w:szCs w:val="22"/>
        </w:rPr>
        <w:t>Engineering Capability</w:t>
      </w:r>
    </w:p>
    <w:p w14:paraId="1DE88D03" w14:textId="77777777" w:rsidR="00C95174" w:rsidRPr="001015CF" w:rsidRDefault="00C95174" w:rsidP="00C95174">
      <w:pPr>
        <w:rPr>
          <w:b/>
          <w:sz w:val="22"/>
          <w:szCs w:val="22"/>
        </w:rPr>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C95174" w:rsidRPr="001015CF" w14:paraId="75F129E9" w14:textId="77777777" w:rsidTr="00633141">
        <w:tc>
          <w:tcPr>
            <w:tcW w:w="8505" w:type="dxa"/>
            <w:tcBorders>
              <w:top w:val="single" w:sz="4" w:space="0" w:color="auto"/>
              <w:left w:val="single" w:sz="4" w:space="0" w:color="auto"/>
              <w:bottom w:val="single" w:sz="4" w:space="0" w:color="auto"/>
              <w:right w:val="single" w:sz="4" w:space="0" w:color="auto"/>
            </w:tcBorders>
            <w:vAlign w:val="center"/>
            <w:hideMark/>
          </w:tcPr>
          <w:p w14:paraId="7D76804E" w14:textId="77777777" w:rsidR="00C95174" w:rsidRPr="001015CF" w:rsidRDefault="00C95174" w:rsidP="00633141">
            <w:pPr>
              <w:spacing w:before="120" w:after="120"/>
              <w:ind w:left="34"/>
              <w:rPr>
                <w:rFonts w:ascii="Arial" w:hAnsi="Arial" w:cs="Arial"/>
                <w:b/>
                <w:color w:val="000000"/>
                <w:sz w:val="22"/>
                <w:szCs w:val="22"/>
              </w:rPr>
            </w:pPr>
            <w:r w:rsidRPr="001015CF">
              <w:rPr>
                <w:rFonts w:ascii="Arial" w:hAnsi="Arial" w:cs="Arial"/>
                <w:b/>
                <w:color w:val="000000"/>
                <w:sz w:val="22"/>
                <w:szCs w:val="22"/>
              </w:rPr>
              <w:t>Job Holder Declaration:</w:t>
            </w:r>
          </w:p>
          <w:p w14:paraId="462536D5" w14:textId="77777777" w:rsidR="00C95174" w:rsidRPr="001015CF" w:rsidRDefault="00C95174" w:rsidP="00665B88">
            <w:pPr>
              <w:spacing w:before="120" w:after="120"/>
              <w:ind w:left="34"/>
              <w:rPr>
                <w:rFonts w:ascii="Arial" w:hAnsi="Arial" w:cs="Arial"/>
                <w:color w:val="000000"/>
                <w:sz w:val="22"/>
                <w:szCs w:val="22"/>
              </w:rPr>
            </w:pPr>
            <w:r w:rsidRPr="001015CF">
              <w:rPr>
                <w:rFonts w:ascii="Arial" w:hAnsi="Arial" w:cs="Arial"/>
                <w:color w:val="000000"/>
                <w:sz w:val="22"/>
                <w:szCs w:val="22"/>
              </w:rPr>
              <w:t>I accept the purpose and accountabilities of my role with SEA are as outlined above.</w:t>
            </w:r>
          </w:p>
          <w:p w14:paraId="1CB56505" w14:textId="77777777" w:rsidR="00C95174" w:rsidRPr="001015CF" w:rsidRDefault="00C95174" w:rsidP="00665B88">
            <w:pPr>
              <w:spacing w:before="240" w:after="120"/>
              <w:ind w:left="34"/>
              <w:rPr>
                <w:rFonts w:ascii="Arial" w:hAnsi="Arial" w:cs="Arial"/>
                <w:color w:val="000000"/>
                <w:sz w:val="22"/>
                <w:szCs w:val="22"/>
              </w:rPr>
            </w:pPr>
            <w:r w:rsidRPr="001015CF">
              <w:rPr>
                <w:rFonts w:ascii="Arial" w:hAnsi="Arial" w:cs="Arial"/>
                <w:color w:val="000000"/>
                <w:sz w:val="22"/>
                <w:szCs w:val="22"/>
              </w:rPr>
              <w:t>Signature:</w:t>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t>_____________________________  Date: _______________</w:t>
            </w:r>
          </w:p>
        </w:tc>
      </w:tr>
      <w:tr w:rsidR="00C95174" w:rsidRPr="001015CF" w14:paraId="137D8CB4" w14:textId="77777777" w:rsidTr="00633141">
        <w:tc>
          <w:tcPr>
            <w:tcW w:w="8505" w:type="dxa"/>
            <w:tcBorders>
              <w:top w:val="single" w:sz="4" w:space="0" w:color="auto"/>
              <w:left w:val="single" w:sz="4" w:space="0" w:color="auto"/>
              <w:bottom w:val="single" w:sz="4" w:space="0" w:color="auto"/>
              <w:right w:val="single" w:sz="4" w:space="0" w:color="auto"/>
            </w:tcBorders>
            <w:vAlign w:val="center"/>
            <w:hideMark/>
          </w:tcPr>
          <w:p w14:paraId="3FE1B938" w14:textId="77777777" w:rsidR="00C95174" w:rsidRPr="001015CF" w:rsidRDefault="00C95174" w:rsidP="00633141">
            <w:pPr>
              <w:spacing w:before="120" w:after="120"/>
              <w:ind w:left="34"/>
              <w:rPr>
                <w:rFonts w:ascii="Arial" w:hAnsi="Arial" w:cs="Arial"/>
                <w:b/>
                <w:color w:val="000000"/>
                <w:sz w:val="22"/>
                <w:szCs w:val="22"/>
              </w:rPr>
            </w:pPr>
            <w:r w:rsidRPr="001015CF">
              <w:rPr>
                <w:rFonts w:ascii="Arial" w:hAnsi="Arial" w:cs="Arial"/>
                <w:b/>
                <w:color w:val="000000"/>
                <w:sz w:val="22"/>
                <w:szCs w:val="22"/>
              </w:rPr>
              <w:t>Line Manager Declaration:</w:t>
            </w:r>
          </w:p>
          <w:p w14:paraId="518B70A2" w14:textId="77777777" w:rsidR="00C95174" w:rsidRPr="001015CF" w:rsidRDefault="00C95174" w:rsidP="008A17B8">
            <w:pPr>
              <w:spacing w:before="120" w:after="120"/>
              <w:ind w:left="34"/>
              <w:rPr>
                <w:rFonts w:ascii="Arial" w:hAnsi="Arial" w:cs="Arial"/>
                <w:color w:val="000000"/>
                <w:sz w:val="22"/>
                <w:szCs w:val="22"/>
              </w:rPr>
            </w:pPr>
            <w:r w:rsidRPr="001015CF">
              <w:rPr>
                <w:rFonts w:ascii="Arial" w:hAnsi="Arial" w:cs="Arial"/>
                <w:color w:val="000000"/>
                <w:sz w:val="22"/>
                <w:szCs w:val="22"/>
              </w:rPr>
              <w:t>I confirm that the purpose and accountabilities of this role are as outlined above have been agreed with me as line manager.</w:t>
            </w:r>
          </w:p>
          <w:p w14:paraId="6D6CE824" w14:textId="77777777" w:rsidR="00C95174" w:rsidRPr="001015CF" w:rsidRDefault="00C95174" w:rsidP="00665B88">
            <w:pPr>
              <w:spacing w:before="240" w:after="120"/>
              <w:ind w:left="34"/>
              <w:rPr>
                <w:rFonts w:ascii="Arial" w:hAnsi="Arial" w:cs="Arial"/>
                <w:color w:val="000000"/>
                <w:sz w:val="22"/>
                <w:szCs w:val="22"/>
              </w:rPr>
            </w:pPr>
            <w:r w:rsidRPr="001015CF">
              <w:rPr>
                <w:rFonts w:ascii="Arial" w:hAnsi="Arial" w:cs="Arial"/>
                <w:color w:val="000000"/>
                <w:sz w:val="22"/>
                <w:szCs w:val="22"/>
              </w:rPr>
              <w:t>Signature:</w:t>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t>______________________________  Date: __</w:t>
            </w:r>
            <w:r w:rsidR="001015CF" w:rsidRPr="001015CF">
              <w:rPr>
                <w:rFonts w:ascii="Arial" w:hAnsi="Arial" w:cs="Arial"/>
                <w:color w:val="000000"/>
                <w:sz w:val="22"/>
                <w:szCs w:val="22"/>
              </w:rPr>
              <w:t>________</w:t>
            </w:r>
            <w:r w:rsidRPr="001015CF">
              <w:rPr>
                <w:rFonts w:ascii="Arial" w:hAnsi="Arial" w:cs="Arial"/>
                <w:color w:val="000000"/>
                <w:sz w:val="22"/>
                <w:szCs w:val="22"/>
              </w:rPr>
              <w:t>____</w:t>
            </w:r>
          </w:p>
          <w:p w14:paraId="06129F7F" w14:textId="77777777" w:rsidR="00C95174" w:rsidRPr="001015CF" w:rsidRDefault="00C95174" w:rsidP="00633141">
            <w:pPr>
              <w:spacing w:before="120" w:after="120"/>
              <w:ind w:left="34"/>
              <w:rPr>
                <w:rFonts w:ascii="Arial" w:hAnsi="Arial" w:cs="Arial"/>
                <w:color w:val="000000"/>
                <w:sz w:val="22"/>
                <w:szCs w:val="22"/>
              </w:rPr>
            </w:pPr>
          </w:p>
        </w:tc>
      </w:tr>
    </w:tbl>
    <w:p w14:paraId="528B8665" w14:textId="77777777" w:rsidR="00306886" w:rsidRPr="00186EAC" w:rsidRDefault="00306886" w:rsidP="00665B88">
      <w:pPr>
        <w:rPr>
          <w:rFonts w:ascii="Arial" w:hAnsi="Arial" w:cs="Arial"/>
          <w:sz w:val="22"/>
          <w:szCs w:val="22"/>
        </w:rPr>
      </w:pPr>
    </w:p>
    <w:sectPr w:rsidR="00306886" w:rsidRPr="00186EAC" w:rsidSect="00B67287">
      <w:headerReference w:type="default" r:id="rId12"/>
      <w:footerReference w:type="default" r:id="rId13"/>
      <w:pgSz w:w="11907" w:h="16834" w:code="9"/>
      <w:pgMar w:top="2230" w:right="1559" w:bottom="993" w:left="1440" w:header="357" w:footer="357" w:gutter="0"/>
      <w:pgNumType w:start="1"/>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09CB3" w14:textId="77777777" w:rsidR="00EC29BB" w:rsidRDefault="00EC29BB" w:rsidP="00DA6B51">
      <w:r>
        <w:separator/>
      </w:r>
    </w:p>
  </w:endnote>
  <w:endnote w:type="continuationSeparator" w:id="0">
    <w:p w14:paraId="423500C2" w14:textId="77777777" w:rsidR="00EC29BB" w:rsidRDefault="00EC29BB" w:rsidP="00DA6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B03E0" w14:textId="77777777" w:rsidR="00DA6B51" w:rsidRDefault="003E0C1C">
    <w:pPr>
      <w:pStyle w:val="Footer"/>
      <w:rPr>
        <w:sz w:val="18"/>
        <w:lang w:val="en-US"/>
      </w:rPr>
    </w:pPr>
    <w:r>
      <w:rPr>
        <w:sz w:val="18"/>
      </w:rPr>
      <w:t>F0076 issue</w:t>
    </w:r>
    <w:r w:rsidR="00363289">
      <w:rPr>
        <w:sz w:val="18"/>
      </w:rPr>
      <w:t xml:space="preserve"> 6</w:t>
    </w:r>
    <w:r w:rsidR="00DA6B51">
      <w:rPr>
        <w:sz w:val="18"/>
      </w:rPr>
      <w:tab/>
    </w:r>
    <w:r w:rsidR="0032237B">
      <w:rPr>
        <w:b/>
        <w:bCs/>
        <w:noProof/>
        <w:sz w:val="18"/>
      </w:rPr>
      <w:t xml:space="preserve"> </w:t>
    </w:r>
    <w:r w:rsidR="00DA6B51">
      <w:rPr>
        <w:sz w:val="18"/>
      </w:rPr>
      <w:tab/>
    </w:r>
    <w:r w:rsidR="00DA6B51">
      <w:rPr>
        <w:sz w:val="18"/>
        <w:lang w:val="en-US"/>
      </w:rPr>
      <w:t xml:space="preserve">Page </w:t>
    </w:r>
    <w:r w:rsidR="00DA6B51">
      <w:rPr>
        <w:sz w:val="18"/>
        <w:lang w:val="en-US"/>
      </w:rPr>
      <w:fldChar w:fldCharType="begin"/>
    </w:r>
    <w:r w:rsidR="00DA6B51">
      <w:rPr>
        <w:sz w:val="18"/>
        <w:lang w:val="en-US"/>
      </w:rPr>
      <w:instrText xml:space="preserve"> PAGE </w:instrText>
    </w:r>
    <w:r w:rsidR="00DA6B51">
      <w:rPr>
        <w:sz w:val="18"/>
        <w:lang w:val="en-US"/>
      </w:rPr>
      <w:fldChar w:fldCharType="separate"/>
    </w:r>
    <w:r w:rsidR="0087226D">
      <w:rPr>
        <w:noProof/>
        <w:sz w:val="18"/>
        <w:lang w:val="en-US"/>
      </w:rPr>
      <w:t>2</w:t>
    </w:r>
    <w:r w:rsidR="00DA6B51">
      <w:rPr>
        <w:sz w:val="18"/>
        <w:lang w:val="en-US"/>
      </w:rPr>
      <w:fldChar w:fldCharType="end"/>
    </w:r>
    <w:r w:rsidR="00DA6B51">
      <w:rPr>
        <w:sz w:val="18"/>
        <w:lang w:val="en-US"/>
      </w:rPr>
      <w:t xml:space="preserve"> </w:t>
    </w:r>
    <w:r w:rsidR="0032237B">
      <w:rPr>
        <w:sz w:val="18"/>
        <w:lang w:val="en-US"/>
      </w:rPr>
      <w:t xml:space="preserve"> </w:t>
    </w:r>
  </w:p>
  <w:p w14:paraId="41708BA8" w14:textId="77777777" w:rsidR="00DA6B51" w:rsidRDefault="0032237B">
    <w:pPr>
      <w:pStyle w:val="Footer"/>
      <w:rPr>
        <w:sz w:val="18"/>
      </w:rPr>
    </w:pPr>
    <w:r>
      <w:rPr>
        <w:sz w:val="18"/>
        <w:lang w:val="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119FE" w14:textId="77777777" w:rsidR="00EC29BB" w:rsidRDefault="00EC29BB" w:rsidP="00DA6B51">
      <w:r>
        <w:separator/>
      </w:r>
    </w:p>
  </w:footnote>
  <w:footnote w:type="continuationSeparator" w:id="0">
    <w:p w14:paraId="34452332" w14:textId="77777777" w:rsidR="00EC29BB" w:rsidRDefault="00EC29BB" w:rsidP="00DA6B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06E6F" w14:textId="77777777" w:rsidR="00DA6B51" w:rsidRDefault="00186EAC">
    <w:pPr>
      <w:pStyle w:val="Header"/>
      <w:rPr>
        <w:b/>
        <w:bCs/>
        <w:sz w:val="18"/>
      </w:rPr>
    </w:pPr>
    <w:r>
      <w:rPr>
        <w:b/>
        <w:bCs/>
        <w:noProof/>
        <w:sz w:val="18"/>
      </w:rPr>
      <w:t xml:space="preserve"> </w:t>
    </w:r>
  </w:p>
  <w:p w14:paraId="12994DC0" w14:textId="77777777" w:rsidR="00DA6B51" w:rsidRDefault="00421A92">
    <w:pPr>
      <w:pStyle w:val="Header"/>
      <w:jc w:val="left"/>
      <w:rPr>
        <w:noProof/>
      </w:rPr>
    </w:pPr>
    <w:r>
      <w:rPr>
        <w:noProof/>
        <w:lang w:eastAsia="en-GB"/>
      </w:rPr>
      <mc:AlternateContent>
        <mc:Choice Requires="wps">
          <w:drawing>
            <wp:anchor distT="0" distB="0" distL="114300" distR="114300" simplePos="0" relativeHeight="251657728" behindDoc="0" locked="0" layoutInCell="1" allowOverlap="1" wp14:anchorId="6710252E" wp14:editId="1733DF5B">
              <wp:simplePos x="0" y="0"/>
              <wp:positionH relativeFrom="column">
                <wp:posOffset>3171825</wp:posOffset>
              </wp:positionH>
              <wp:positionV relativeFrom="paragraph">
                <wp:posOffset>149860</wp:posOffset>
              </wp:positionV>
              <wp:extent cx="2733675" cy="8642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8642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FF383A" w14:textId="77777777" w:rsidR="00EE243E" w:rsidRDefault="00EE243E" w:rsidP="0060359D">
                          <w:pPr>
                            <w:jc w:val="center"/>
                            <w:rPr>
                              <w:rFonts w:ascii="Tahoma" w:hAnsi="Tahoma" w:cs="Tahoma"/>
                              <w:b/>
                              <w:sz w:val="44"/>
                              <w:szCs w:val="44"/>
                            </w:rPr>
                          </w:pPr>
                        </w:p>
                        <w:p w14:paraId="1F1CBF19" w14:textId="77777777" w:rsidR="00B67287" w:rsidRPr="00B67287" w:rsidRDefault="00251194" w:rsidP="00AC45C0">
                          <w:pPr>
                            <w:jc w:val="right"/>
                            <w:rPr>
                              <w:rFonts w:ascii="Tahoma" w:hAnsi="Tahoma" w:cs="Tahoma"/>
                              <w:b/>
                              <w:sz w:val="44"/>
                              <w:szCs w:val="44"/>
                            </w:rPr>
                          </w:pPr>
                          <w:r>
                            <w:rPr>
                              <w:rFonts w:ascii="Tahoma" w:hAnsi="Tahoma" w:cs="Tahoma"/>
                              <w:b/>
                              <w:sz w:val="44"/>
                              <w:szCs w:val="44"/>
                            </w:rPr>
                            <w:t>Job</w:t>
                          </w:r>
                          <w:r w:rsidR="00AC45C0">
                            <w:rPr>
                              <w:rFonts w:ascii="Tahoma" w:hAnsi="Tahoma" w:cs="Tahoma"/>
                              <w:b/>
                              <w:sz w:val="44"/>
                              <w:szCs w:val="44"/>
                            </w:rPr>
                            <w:t xml:space="preserve"> </w:t>
                          </w:r>
                          <w:r>
                            <w:rPr>
                              <w:rFonts w:ascii="Tahoma" w:hAnsi="Tahoma" w:cs="Tahoma"/>
                              <w:b/>
                              <w:sz w:val="44"/>
                              <w:szCs w:val="44"/>
                            </w:rPr>
                            <w:t>Description</w:t>
                          </w:r>
                          <w:r w:rsidR="00EE243E">
                            <w:rPr>
                              <w:rFonts w:ascii="Tahoma" w:hAnsi="Tahoma" w:cs="Tahoma"/>
                              <w:b/>
                              <w:sz w:val="44"/>
                              <w:szCs w:val="44"/>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10252E" id="_x0000_t202" coordsize="21600,21600" o:spt="202" path="m,l,21600r21600,l21600,xe">
              <v:stroke joinstyle="miter"/>
              <v:path gradientshapeok="t" o:connecttype="rect"/>
            </v:shapetype>
            <v:shape id="Text Box 1" o:spid="_x0000_s1026" type="#_x0000_t202" style="position:absolute;margin-left:249.75pt;margin-top:11.8pt;width:215.25pt;height:68.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" stroked="f">
              <v:textbox>
                <w:txbxContent>
                  <w:p w14:paraId="09FF383A" w14:textId="77777777" w:rsidR="00EE243E" w:rsidRDefault="00EE243E" w:rsidP="0060359D">
                    <w:pPr>
                      <w:jc w:val="center"/>
                      <w:rPr>
                        <w:rFonts w:ascii="Tahoma" w:hAnsi="Tahoma" w:cs="Tahoma"/>
                        <w:b/>
                        <w:sz w:val="44"/>
                        <w:szCs w:val="44"/>
                      </w:rPr>
                    </w:pPr>
                  </w:p>
                  <w:p w14:paraId="1F1CBF19" w14:textId="77777777" w:rsidR="00B67287" w:rsidRPr="00B67287" w:rsidRDefault="00251194" w:rsidP="00AC45C0">
                    <w:pPr>
                      <w:jc w:val="right"/>
                      <w:rPr>
                        <w:rFonts w:ascii="Tahoma" w:hAnsi="Tahoma" w:cs="Tahoma"/>
                        <w:b/>
                        <w:sz w:val="44"/>
                        <w:szCs w:val="44"/>
                      </w:rPr>
                    </w:pPr>
                    <w:r>
                      <w:rPr>
                        <w:rFonts w:ascii="Tahoma" w:hAnsi="Tahoma" w:cs="Tahoma"/>
                        <w:b/>
                        <w:sz w:val="44"/>
                        <w:szCs w:val="44"/>
                      </w:rPr>
                      <w:t>Job</w:t>
                    </w:r>
                    <w:r w:rsidR="00AC45C0">
                      <w:rPr>
                        <w:rFonts w:ascii="Tahoma" w:hAnsi="Tahoma" w:cs="Tahoma"/>
                        <w:b/>
                        <w:sz w:val="44"/>
                        <w:szCs w:val="44"/>
                      </w:rPr>
                      <w:t xml:space="preserve"> </w:t>
                    </w:r>
                    <w:r>
                      <w:rPr>
                        <w:rFonts w:ascii="Tahoma" w:hAnsi="Tahoma" w:cs="Tahoma"/>
                        <w:b/>
                        <w:sz w:val="44"/>
                        <w:szCs w:val="44"/>
                      </w:rPr>
                      <w:t>Description</w:t>
                    </w:r>
                    <w:r w:rsidR="00EE243E">
                      <w:rPr>
                        <w:rFonts w:ascii="Tahoma" w:hAnsi="Tahoma" w:cs="Tahoma"/>
                        <w:b/>
                        <w:sz w:val="44"/>
                        <w:szCs w:val="44"/>
                      </w:rPr>
                      <w:t xml:space="preserve"> </w:t>
                    </w:r>
                  </w:p>
                </w:txbxContent>
              </v:textbox>
            </v:shape>
          </w:pict>
        </mc:Fallback>
      </mc:AlternateContent>
    </w:r>
  </w:p>
  <w:p w14:paraId="1E4885C9" w14:textId="77777777" w:rsidR="00DA6B51" w:rsidRDefault="00421A92">
    <w:pPr>
      <w:pStyle w:val="Header"/>
      <w:jc w:val="left"/>
      <w:rPr>
        <w:noProof/>
      </w:rPr>
    </w:pPr>
    <w:r>
      <w:rPr>
        <w:noProof/>
      </w:rPr>
      <w:drawing>
        <wp:inline distT="0" distB="0" distL="0" distR="0" wp14:anchorId="1143CBF8" wp14:editId="0A5449A5">
          <wp:extent cx="1600200" cy="838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838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2E305552"/>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numFmt w:val="none"/>
      <w:lvlText w:val=""/>
      <w:lvlJc w:val="left"/>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 w15:restartNumberingAfterBreak="0">
    <w:nsid w:val="38961AB9"/>
    <w:multiLevelType w:val="hybridMultilevel"/>
    <w:tmpl w:val="B9B623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592396621">
    <w:abstractNumId w:val="0"/>
  </w:num>
  <w:num w:numId="2" w16cid:durableId="339742201">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attachedTemplate r:id="rId1"/>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64E"/>
    <w:rsid w:val="000218F5"/>
    <w:rsid w:val="00021BA0"/>
    <w:rsid w:val="00033155"/>
    <w:rsid w:val="00037EF0"/>
    <w:rsid w:val="000443EA"/>
    <w:rsid w:val="000457FB"/>
    <w:rsid w:val="00064E2F"/>
    <w:rsid w:val="00064F7B"/>
    <w:rsid w:val="00083140"/>
    <w:rsid w:val="000A2016"/>
    <w:rsid w:val="000A2AFE"/>
    <w:rsid w:val="000A4020"/>
    <w:rsid w:val="000B21CC"/>
    <w:rsid w:val="000C4F1A"/>
    <w:rsid w:val="000C7B23"/>
    <w:rsid w:val="000D5C31"/>
    <w:rsid w:val="001015CF"/>
    <w:rsid w:val="001054D6"/>
    <w:rsid w:val="00110BE4"/>
    <w:rsid w:val="00120B77"/>
    <w:rsid w:val="0012747E"/>
    <w:rsid w:val="00127936"/>
    <w:rsid w:val="001365C7"/>
    <w:rsid w:val="001401FD"/>
    <w:rsid w:val="00144F79"/>
    <w:rsid w:val="001520CD"/>
    <w:rsid w:val="00152185"/>
    <w:rsid w:val="00161560"/>
    <w:rsid w:val="001729B7"/>
    <w:rsid w:val="001732A3"/>
    <w:rsid w:val="001776DC"/>
    <w:rsid w:val="0018662C"/>
    <w:rsid w:val="00186EAC"/>
    <w:rsid w:val="00194D88"/>
    <w:rsid w:val="001A0F00"/>
    <w:rsid w:val="001C0860"/>
    <w:rsid w:val="001F65CC"/>
    <w:rsid w:val="001F70C8"/>
    <w:rsid w:val="00214AD4"/>
    <w:rsid w:val="002228DD"/>
    <w:rsid w:val="00223301"/>
    <w:rsid w:val="00235A21"/>
    <w:rsid w:val="0023625C"/>
    <w:rsid w:val="00243E62"/>
    <w:rsid w:val="00251194"/>
    <w:rsid w:val="00251D53"/>
    <w:rsid w:val="0026015A"/>
    <w:rsid w:val="00266F78"/>
    <w:rsid w:val="00272CF7"/>
    <w:rsid w:val="00275EA8"/>
    <w:rsid w:val="00295CB9"/>
    <w:rsid w:val="002A065D"/>
    <w:rsid w:val="002A1E28"/>
    <w:rsid w:val="002A4685"/>
    <w:rsid w:val="002A6BF3"/>
    <w:rsid w:val="002D1374"/>
    <w:rsid w:val="002D2ED0"/>
    <w:rsid w:val="002D5F55"/>
    <w:rsid w:val="002D7C39"/>
    <w:rsid w:val="002E3C19"/>
    <w:rsid w:val="002E7CE3"/>
    <w:rsid w:val="00306886"/>
    <w:rsid w:val="00312F2E"/>
    <w:rsid w:val="00313CA1"/>
    <w:rsid w:val="0032237B"/>
    <w:rsid w:val="00330F29"/>
    <w:rsid w:val="0033229B"/>
    <w:rsid w:val="00363289"/>
    <w:rsid w:val="003970D1"/>
    <w:rsid w:val="003A358B"/>
    <w:rsid w:val="003A4B97"/>
    <w:rsid w:val="003B3A5C"/>
    <w:rsid w:val="003C1D25"/>
    <w:rsid w:val="003D59E4"/>
    <w:rsid w:val="003E0C1C"/>
    <w:rsid w:val="003F6212"/>
    <w:rsid w:val="00402248"/>
    <w:rsid w:val="00421A92"/>
    <w:rsid w:val="00425F7B"/>
    <w:rsid w:val="00430662"/>
    <w:rsid w:val="00462A4E"/>
    <w:rsid w:val="00471553"/>
    <w:rsid w:val="00482101"/>
    <w:rsid w:val="004829A0"/>
    <w:rsid w:val="004835D6"/>
    <w:rsid w:val="004B01B2"/>
    <w:rsid w:val="004B32E1"/>
    <w:rsid w:val="004B523D"/>
    <w:rsid w:val="004B789B"/>
    <w:rsid w:val="004C048B"/>
    <w:rsid w:val="004C3BBC"/>
    <w:rsid w:val="004D1FB4"/>
    <w:rsid w:val="004E1F2C"/>
    <w:rsid w:val="004E287F"/>
    <w:rsid w:val="004F0E08"/>
    <w:rsid w:val="004F1967"/>
    <w:rsid w:val="00511A54"/>
    <w:rsid w:val="0051636A"/>
    <w:rsid w:val="00517C02"/>
    <w:rsid w:val="005324D5"/>
    <w:rsid w:val="00564C48"/>
    <w:rsid w:val="00567034"/>
    <w:rsid w:val="00574EB1"/>
    <w:rsid w:val="00581960"/>
    <w:rsid w:val="0059405E"/>
    <w:rsid w:val="005A0518"/>
    <w:rsid w:val="005A45D5"/>
    <w:rsid w:val="005B45D7"/>
    <w:rsid w:val="005F0509"/>
    <w:rsid w:val="005F509E"/>
    <w:rsid w:val="0060359D"/>
    <w:rsid w:val="00615646"/>
    <w:rsid w:val="0063009D"/>
    <w:rsid w:val="00631BF9"/>
    <w:rsid w:val="006474F1"/>
    <w:rsid w:val="00652EC7"/>
    <w:rsid w:val="00657388"/>
    <w:rsid w:val="00662A46"/>
    <w:rsid w:val="00665B88"/>
    <w:rsid w:val="00671BF4"/>
    <w:rsid w:val="00697767"/>
    <w:rsid w:val="006B17EC"/>
    <w:rsid w:val="006C654B"/>
    <w:rsid w:val="00706305"/>
    <w:rsid w:val="007127ED"/>
    <w:rsid w:val="007174E4"/>
    <w:rsid w:val="0072209E"/>
    <w:rsid w:val="00722482"/>
    <w:rsid w:val="0072379D"/>
    <w:rsid w:val="00724E7C"/>
    <w:rsid w:val="00727E15"/>
    <w:rsid w:val="007323F8"/>
    <w:rsid w:val="0074380A"/>
    <w:rsid w:val="00747E4E"/>
    <w:rsid w:val="00767143"/>
    <w:rsid w:val="007707A8"/>
    <w:rsid w:val="0077667D"/>
    <w:rsid w:val="00794754"/>
    <w:rsid w:val="00794F79"/>
    <w:rsid w:val="007A164E"/>
    <w:rsid w:val="007A183E"/>
    <w:rsid w:val="007E0DA7"/>
    <w:rsid w:val="007E2340"/>
    <w:rsid w:val="00804AF4"/>
    <w:rsid w:val="00813587"/>
    <w:rsid w:val="008312D7"/>
    <w:rsid w:val="00831A77"/>
    <w:rsid w:val="00856B8A"/>
    <w:rsid w:val="0087226D"/>
    <w:rsid w:val="008852BB"/>
    <w:rsid w:val="0088648B"/>
    <w:rsid w:val="008908B9"/>
    <w:rsid w:val="00891A6A"/>
    <w:rsid w:val="00895345"/>
    <w:rsid w:val="0089671D"/>
    <w:rsid w:val="008A17B8"/>
    <w:rsid w:val="008A3895"/>
    <w:rsid w:val="008B7059"/>
    <w:rsid w:val="008C15B3"/>
    <w:rsid w:val="008D3349"/>
    <w:rsid w:val="008D3435"/>
    <w:rsid w:val="008D4E89"/>
    <w:rsid w:val="008E180D"/>
    <w:rsid w:val="008E329F"/>
    <w:rsid w:val="008E778E"/>
    <w:rsid w:val="008F26A3"/>
    <w:rsid w:val="008F4989"/>
    <w:rsid w:val="00902B3B"/>
    <w:rsid w:val="009143CB"/>
    <w:rsid w:val="00921C41"/>
    <w:rsid w:val="00922755"/>
    <w:rsid w:val="009309AB"/>
    <w:rsid w:val="009509AA"/>
    <w:rsid w:val="00953F0D"/>
    <w:rsid w:val="00956884"/>
    <w:rsid w:val="00960AC1"/>
    <w:rsid w:val="00963E74"/>
    <w:rsid w:val="00966B3D"/>
    <w:rsid w:val="00984AEF"/>
    <w:rsid w:val="00987FA1"/>
    <w:rsid w:val="00996A87"/>
    <w:rsid w:val="009A27C5"/>
    <w:rsid w:val="009A7967"/>
    <w:rsid w:val="009B1197"/>
    <w:rsid w:val="009B49DC"/>
    <w:rsid w:val="009B7FBF"/>
    <w:rsid w:val="009C2368"/>
    <w:rsid w:val="009C58D0"/>
    <w:rsid w:val="009D2977"/>
    <w:rsid w:val="009D4873"/>
    <w:rsid w:val="009D6090"/>
    <w:rsid w:val="009E1505"/>
    <w:rsid w:val="009E4F8E"/>
    <w:rsid w:val="00A02E70"/>
    <w:rsid w:val="00A053D7"/>
    <w:rsid w:val="00A05A3B"/>
    <w:rsid w:val="00A0787B"/>
    <w:rsid w:val="00A215AE"/>
    <w:rsid w:val="00A219E5"/>
    <w:rsid w:val="00A36C0B"/>
    <w:rsid w:val="00A40085"/>
    <w:rsid w:val="00A64606"/>
    <w:rsid w:val="00A652A3"/>
    <w:rsid w:val="00A8092F"/>
    <w:rsid w:val="00A92422"/>
    <w:rsid w:val="00A97821"/>
    <w:rsid w:val="00AA031D"/>
    <w:rsid w:val="00AA7FC7"/>
    <w:rsid w:val="00AB79D3"/>
    <w:rsid w:val="00AC45C0"/>
    <w:rsid w:val="00AC7201"/>
    <w:rsid w:val="00AF11F2"/>
    <w:rsid w:val="00B057F3"/>
    <w:rsid w:val="00B12D18"/>
    <w:rsid w:val="00B4208D"/>
    <w:rsid w:val="00B44E41"/>
    <w:rsid w:val="00B47310"/>
    <w:rsid w:val="00B54FFE"/>
    <w:rsid w:val="00B600D9"/>
    <w:rsid w:val="00B64ED6"/>
    <w:rsid w:val="00B67287"/>
    <w:rsid w:val="00B95306"/>
    <w:rsid w:val="00B96ABE"/>
    <w:rsid w:val="00BB0A86"/>
    <w:rsid w:val="00BB3E31"/>
    <w:rsid w:val="00BB65AF"/>
    <w:rsid w:val="00BB6765"/>
    <w:rsid w:val="00BC2CAA"/>
    <w:rsid w:val="00BD4386"/>
    <w:rsid w:val="00BD45E1"/>
    <w:rsid w:val="00BD5BED"/>
    <w:rsid w:val="00BD5C21"/>
    <w:rsid w:val="00BE00E1"/>
    <w:rsid w:val="00BE08DF"/>
    <w:rsid w:val="00BE72EC"/>
    <w:rsid w:val="00C140E1"/>
    <w:rsid w:val="00C30D1A"/>
    <w:rsid w:val="00C50F75"/>
    <w:rsid w:val="00C53CE0"/>
    <w:rsid w:val="00C570D1"/>
    <w:rsid w:val="00C601AC"/>
    <w:rsid w:val="00C6629B"/>
    <w:rsid w:val="00C676BA"/>
    <w:rsid w:val="00C82F72"/>
    <w:rsid w:val="00C95174"/>
    <w:rsid w:val="00C96427"/>
    <w:rsid w:val="00C979E0"/>
    <w:rsid w:val="00CA3953"/>
    <w:rsid w:val="00CB1E5D"/>
    <w:rsid w:val="00CB38C5"/>
    <w:rsid w:val="00CB41C6"/>
    <w:rsid w:val="00CE4900"/>
    <w:rsid w:val="00CF1A39"/>
    <w:rsid w:val="00CF493F"/>
    <w:rsid w:val="00D0295D"/>
    <w:rsid w:val="00D068F2"/>
    <w:rsid w:val="00D620F0"/>
    <w:rsid w:val="00D70B96"/>
    <w:rsid w:val="00D9192B"/>
    <w:rsid w:val="00D944B4"/>
    <w:rsid w:val="00D9624A"/>
    <w:rsid w:val="00DA4610"/>
    <w:rsid w:val="00DA657F"/>
    <w:rsid w:val="00DA6B51"/>
    <w:rsid w:val="00DD23AE"/>
    <w:rsid w:val="00DD2783"/>
    <w:rsid w:val="00DD49BB"/>
    <w:rsid w:val="00DE4C63"/>
    <w:rsid w:val="00DF5278"/>
    <w:rsid w:val="00E03F90"/>
    <w:rsid w:val="00E46F40"/>
    <w:rsid w:val="00E544A5"/>
    <w:rsid w:val="00E6440A"/>
    <w:rsid w:val="00E73631"/>
    <w:rsid w:val="00E77A8F"/>
    <w:rsid w:val="00E80D6D"/>
    <w:rsid w:val="00E90302"/>
    <w:rsid w:val="00E90847"/>
    <w:rsid w:val="00E90FD9"/>
    <w:rsid w:val="00E94CFC"/>
    <w:rsid w:val="00EA6A7A"/>
    <w:rsid w:val="00EB149E"/>
    <w:rsid w:val="00EB39CB"/>
    <w:rsid w:val="00EC29BB"/>
    <w:rsid w:val="00EE243E"/>
    <w:rsid w:val="00EE261F"/>
    <w:rsid w:val="00F56611"/>
    <w:rsid w:val="00F66DBF"/>
    <w:rsid w:val="00F7596B"/>
    <w:rsid w:val="00F97775"/>
    <w:rsid w:val="00FA25EA"/>
    <w:rsid w:val="00FA2E9B"/>
    <w:rsid w:val="00FA337C"/>
    <w:rsid w:val="00FC044F"/>
    <w:rsid w:val="00FE14EE"/>
    <w:rsid w:val="00FE6804"/>
    <w:rsid w:val="00FE6F94"/>
    <w:rsid w:val="02055D5A"/>
    <w:rsid w:val="04E00DC0"/>
    <w:rsid w:val="0FE175F9"/>
    <w:rsid w:val="185A153B"/>
    <w:rsid w:val="3CCE77C1"/>
    <w:rsid w:val="52019868"/>
    <w:rsid w:val="572AD8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832B8A"/>
  <w15:chartTrackingRefBased/>
  <w15:docId w15:val="{F46523D1-E270-421F-BF3D-5DDA3F694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keepLines/>
      <w:pageBreakBefore/>
      <w:numPr>
        <w:numId w:val="1"/>
      </w:numPr>
      <w:overflowPunct w:val="0"/>
      <w:autoSpaceDE w:val="0"/>
      <w:autoSpaceDN w:val="0"/>
      <w:adjustRightInd w:val="0"/>
      <w:spacing w:before="240" w:after="120"/>
      <w:ind w:left="720" w:hanging="720"/>
      <w:jc w:val="both"/>
      <w:textAlignment w:val="baseline"/>
      <w:outlineLvl w:val="0"/>
    </w:pPr>
    <w:rPr>
      <w:rFonts w:ascii="Tahoma" w:hAnsi="Tahoma"/>
      <w:b/>
      <w:caps/>
      <w:szCs w:val="20"/>
    </w:rPr>
  </w:style>
  <w:style w:type="paragraph" w:styleId="Heading2">
    <w:name w:val="heading 2"/>
    <w:basedOn w:val="Normal"/>
    <w:next w:val="Normal"/>
    <w:qFormat/>
    <w:pPr>
      <w:keepNext/>
      <w:keepLines/>
      <w:numPr>
        <w:ilvl w:val="1"/>
        <w:numId w:val="1"/>
      </w:numPr>
      <w:overflowPunct w:val="0"/>
      <w:autoSpaceDE w:val="0"/>
      <w:autoSpaceDN w:val="0"/>
      <w:adjustRightInd w:val="0"/>
      <w:spacing w:before="120" w:after="120"/>
      <w:ind w:left="720" w:hanging="720"/>
      <w:jc w:val="both"/>
      <w:textAlignment w:val="baseline"/>
      <w:outlineLvl w:val="1"/>
    </w:pPr>
    <w:rPr>
      <w:rFonts w:ascii="Tahoma" w:hAnsi="Tahoma"/>
      <w:b/>
      <w:caps/>
      <w:sz w:val="22"/>
      <w:szCs w:val="20"/>
    </w:rPr>
  </w:style>
  <w:style w:type="paragraph" w:styleId="Heading3">
    <w:name w:val="heading 3"/>
    <w:basedOn w:val="Heading2"/>
    <w:next w:val="Normal"/>
    <w:link w:val="Heading3Char"/>
    <w:qFormat/>
    <w:rsid w:val="003B3A5C"/>
    <w:pPr>
      <w:numPr>
        <w:ilvl w:val="0"/>
        <w:numId w:val="0"/>
      </w:numPr>
      <w:spacing w:before="300" w:after="60"/>
      <w:ind w:left="720" w:hanging="720"/>
      <w:outlineLvl w:val="2"/>
    </w:pPr>
    <w:rPr>
      <w:rFonts w:ascii="Arial" w:hAnsi="Arial" w:cs="Arial"/>
      <w:caps w:val="0"/>
      <w:szCs w:val="22"/>
    </w:rPr>
  </w:style>
  <w:style w:type="paragraph" w:styleId="Heading4">
    <w:name w:val="heading 4"/>
    <w:basedOn w:val="Heading3"/>
    <w:next w:val="Normal"/>
    <w:link w:val="Heading4Char"/>
    <w:qFormat/>
    <w:rsid w:val="003B3A5C"/>
    <w:pPr>
      <w:outlineLvl w:val="3"/>
    </w:pPr>
    <w:rPr>
      <w:b w:val="0"/>
    </w:rPr>
  </w:style>
  <w:style w:type="paragraph" w:styleId="Heading5">
    <w:name w:val="heading 5"/>
    <w:basedOn w:val="Heading4"/>
    <w:next w:val="Normal"/>
    <w:link w:val="Heading5Char"/>
    <w:qFormat/>
    <w:rsid w:val="003B3A5C"/>
    <w:pPr>
      <w:outlineLvl w:val="4"/>
    </w:pPr>
  </w:style>
  <w:style w:type="paragraph" w:styleId="Heading6">
    <w:name w:val="heading 6"/>
    <w:basedOn w:val="Normal"/>
    <w:next w:val="Normal"/>
    <w:link w:val="Heading6Char"/>
    <w:qFormat/>
    <w:rsid w:val="003B3A5C"/>
    <w:pPr>
      <w:keepLines/>
      <w:overflowPunct w:val="0"/>
      <w:autoSpaceDE w:val="0"/>
      <w:autoSpaceDN w:val="0"/>
      <w:adjustRightInd w:val="0"/>
      <w:spacing w:before="120" w:after="120"/>
      <w:jc w:val="both"/>
      <w:textAlignment w:val="baseline"/>
      <w:outlineLvl w:val="5"/>
    </w:pPr>
    <w:rPr>
      <w:sz w:val="22"/>
      <w:szCs w:val="20"/>
    </w:rPr>
  </w:style>
  <w:style w:type="paragraph" w:styleId="Heading7">
    <w:name w:val="heading 7"/>
    <w:basedOn w:val="Normal"/>
    <w:next w:val="Normal"/>
    <w:link w:val="Heading7Char"/>
    <w:qFormat/>
    <w:rsid w:val="003B3A5C"/>
    <w:pPr>
      <w:keepLines/>
      <w:overflowPunct w:val="0"/>
      <w:autoSpaceDE w:val="0"/>
      <w:autoSpaceDN w:val="0"/>
      <w:adjustRightInd w:val="0"/>
      <w:spacing w:before="120" w:after="120"/>
      <w:jc w:val="both"/>
      <w:textAlignment w:val="baseline"/>
      <w:outlineLvl w:val="6"/>
    </w:pPr>
    <w:rPr>
      <w:sz w:val="22"/>
      <w:szCs w:val="20"/>
    </w:rPr>
  </w:style>
  <w:style w:type="paragraph" w:styleId="Heading8">
    <w:name w:val="heading 8"/>
    <w:basedOn w:val="Normal"/>
    <w:next w:val="Normal"/>
    <w:link w:val="Heading8Char"/>
    <w:qFormat/>
    <w:rsid w:val="003B3A5C"/>
    <w:pPr>
      <w:keepLines/>
      <w:overflowPunct w:val="0"/>
      <w:autoSpaceDE w:val="0"/>
      <w:autoSpaceDN w:val="0"/>
      <w:adjustRightInd w:val="0"/>
      <w:spacing w:before="120" w:after="120"/>
      <w:jc w:val="both"/>
      <w:textAlignment w:val="baseline"/>
      <w:outlineLvl w:val="7"/>
    </w:pPr>
    <w:rPr>
      <w:sz w:val="22"/>
      <w:szCs w:val="20"/>
    </w:rPr>
  </w:style>
  <w:style w:type="paragraph" w:styleId="Heading9">
    <w:name w:val="heading 9"/>
    <w:basedOn w:val="Normal"/>
    <w:next w:val="Normal"/>
    <w:link w:val="Heading9Char"/>
    <w:uiPriority w:val="9"/>
    <w:qFormat/>
    <w:rsid w:val="003B3A5C"/>
    <w:pPr>
      <w:keepLines/>
      <w:overflowPunct w:val="0"/>
      <w:autoSpaceDE w:val="0"/>
      <w:autoSpaceDN w:val="0"/>
      <w:adjustRightInd w:val="0"/>
      <w:spacing w:before="120" w:after="120"/>
      <w:jc w:val="both"/>
      <w:textAlignment w:val="baseline"/>
      <w:outlineLvl w:val="8"/>
    </w:pPr>
    <w:rPr>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scrptionTitle">
    <w:name w:val="DescrptionTitle"/>
    <w:basedOn w:val="Description"/>
    <w:rPr>
      <w:rFonts w:ascii="Tahoma" w:hAnsi="Tahoma"/>
      <w:b/>
    </w:rPr>
  </w:style>
  <w:style w:type="paragraph" w:customStyle="1" w:styleId="Description">
    <w:name w:val="Description"/>
    <w:basedOn w:val="Normal"/>
    <w:pPr>
      <w:overflowPunct w:val="0"/>
      <w:autoSpaceDE w:val="0"/>
      <w:autoSpaceDN w:val="0"/>
      <w:adjustRightInd w:val="0"/>
      <w:spacing w:before="60" w:after="60"/>
      <w:jc w:val="both"/>
      <w:textAlignment w:val="baseline"/>
    </w:pPr>
    <w:rPr>
      <w:sz w:val="22"/>
      <w:szCs w:val="20"/>
    </w:rPr>
  </w:style>
  <w:style w:type="paragraph" w:styleId="Header">
    <w:name w:val="header"/>
    <w:basedOn w:val="Normal"/>
    <w:link w:val="HeaderChar"/>
    <w:semiHidden/>
    <w:pPr>
      <w:keepLines/>
      <w:tabs>
        <w:tab w:val="center" w:pos="4162"/>
      </w:tabs>
      <w:overflowPunct w:val="0"/>
      <w:autoSpaceDE w:val="0"/>
      <w:autoSpaceDN w:val="0"/>
      <w:adjustRightInd w:val="0"/>
      <w:spacing w:before="60"/>
      <w:jc w:val="center"/>
      <w:textAlignment w:val="baseline"/>
    </w:pPr>
    <w:rPr>
      <w:rFonts w:ascii="Tahoma" w:hAnsi="Tahoma"/>
      <w:sz w:val="22"/>
      <w:szCs w:val="20"/>
    </w:rPr>
  </w:style>
  <w:style w:type="paragraph" w:customStyle="1" w:styleId="SEAHeader">
    <w:name w:val="SEAHeader"/>
    <w:basedOn w:val="Normal"/>
    <w:pPr>
      <w:tabs>
        <w:tab w:val="left" w:pos="4536"/>
      </w:tabs>
      <w:overflowPunct w:val="0"/>
      <w:autoSpaceDE w:val="0"/>
      <w:autoSpaceDN w:val="0"/>
      <w:adjustRightInd w:val="0"/>
      <w:spacing w:after="360"/>
      <w:ind w:right="1304"/>
      <w:jc w:val="right"/>
      <w:textAlignment w:val="baseline"/>
    </w:pPr>
    <w:rPr>
      <w:rFonts w:ascii="Arial Narrow" w:hAnsi="Arial Narrow"/>
      <w:sz w:val="72"/>
      <w:szCs w:val="20"/>
    </w:rPr>
  </w:style>
  <w:style w:type="paragraph" w:styleId="Footer">
    <w:name w:val="footer"/>
    <w:basedOn w:val="Normal"/>
    <w:semiHidden/>
    <w:pPr>
      <w:keepLines/>
      <w:tabs>
        <w:tab w:val="center" w:pos="4507"/>
        <w:tab w:val="right" w:pos="8928"/>
      </w:tabs>
      <w:overflowPunct w:val="0"/>
      <w:autoSpaceDE w:val="0"/>
      <w:autoSpaceDN w:val="0"/>
      <w:adjustRightInd w:val="0"/>
      <w:spacing w:before="60"/>
      <w:textAlignment w:val="baseline"/>
    </w:pPr>
    <w:rPr>
      <w:rFonts w:ascii="Tahoma" w:hAnsi="Tahoma"/>
      <w:sz w:val="22"/>
      <w:szCs w:val="20"/>
    </w:rPr>
  </w:style>
  <w:style w:type="paragraph" w:styleId="BodyText">
    <w:name w:val="Body Text"/>
    <w:basedOn w:val="Normal"/>
    <w:semiHidden/>
    <w:pPr>
      <w:jc w:val="both"/>
    </w:pPr>
    <w:rPr>
      <w:rFonts w:ascii="Tahoma" w:hAnsi="Tahoma" w:cs="Tahoma"/>
      <w:sz w:val="20"/>
    </w:rPr>
  </w:style>
  <w:style w:type="table" w:styleId="TableGrid">
    <w:name w:val="Table Grid"/>
    <w:basedOn w:val="TableNormal"/>
    <w:uiPriority w:val="59"/>
    <w:rsid w:val="00186E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ADetails">
    <w:name w:val="SEADetails"/>
    <w:basedOn w:val="Normal"/>
    <w:next w:val="Normal"/>
    <w:rsid w:val="00251194"/>
    <w:pPr>
      <w:keepLines/>
      <w:tabs>
        <w:tab w:val="left" w:pos="1361"/>
      </w:tabs>
      <w:overflowPunct w:val="0"/>
      <w:autoSpaceDE w:val="0"/>
      <w:autoSpaceDN w:val="0"/>
      <w:adjustRightInd w:val="0"/>
      <w:spacing w:before="120" w:after="60"/>
      <w:jc w:val="both"/>
      <w:textAlignment w:val="baseline"/>
    </w:pPr>
    <w:rPr>
      <w:rFonts w:ascii="Arial Narrow" w:hAnsi="Arial Narrow"/>
      <w:b/>
      <w:sz w:val="22"/>
      <w:szCs w:val="20"/>
    </w:rPr>
  </w:style>
  <w:style w:type="paragraph" w:styleId="ListParagraph">
    <w:name w:val="List Paragraph"/>
    <w:basedOn w:val="Normal"/>
    <w:uiPriority w:val="34"/>
    <w:qFormat/>
    <w:rsid w:val="00251194"/>
    <w:pPr>
      <w:ind w:left="720"/>
    </w:pPr>
  </w:style>
  <w:style w:type="character" w:customStyle="1" w:styleId="HeaderChar">
    <w:name w:val="Header Char"/>
    <w:link w:val="Header"/>
    <w:semiHidden/>
    <w:rsid w:val="00EE261F"/>
    <w:rPr>
      <w:rFonts w:ascii="Tahoma" w:hAnsi="Tahoma"/>
      <w:sz w:val="22"/>
      <w:lang w:eastAsia="en-US"/>
    </w:rPr>
  </w:style>
  <w:style w:type="paragraph" w:styleId="Revision">
    <w:name w:val="Revision"/>
    <w:hidden/>
    <w:uiPriority w:val="99"/>
    <w:semiHidden/>
    <w:rsid w:val="008F26A3"/>
    <w:rPr>
      <w:sz w:val="24"/>
      <w:szCs w:val="24"/>
      <w:lang w:eastAsia="en-US"/>
    </w:rPr>
  </w:style>
  <w:style w:type="paragraph" w:customStyle="1" w:styleId="Default">
    <w:name w:val="Default"/>
    <w:rsid w:val="004F1967"/>
    <w:pPr>
      <w:autoSpaceDE w:val="0"/>
      <w:autoSpaceDN w:val="0"/>
      <w:adjustRightInd w:val="0"/>
    </w:pPr>
    <w:rPr>
      <w:rFonts w:ascii="Arial" w:hAnsi="Arial" w:cs="Arial"/>
      <w:color w:val="000000"/>
      <w:sz w:val="24"/>
      <w:szCs w:val="24"/>
      <w:lang w:val="en-US"/>
    </w:rPr>
  </w:style>
  <w:style w:type="character" w:customStyle="1" w:styleId="Heading3Char">
    <w:name w:val="Heading 3 Char"/>
    <w:basedOn w:val="DefaultParagraphFont"/>
    <w:link w:val="Heading3"/>
    <w:rsid w:val="003B3A5C"/>
    <w:rPr>
      <w:rFonts w:ascii="Arial" w:hAnsi="Arial" w:cs="Arial"/>
      <w:b/>
      <w:sz w:val="22"/>
      <w:szCs w:val="22"/>
      <w:lang w:eastAsia="en-US"/>
    </w:rPr>
  </w:style>
  <w:style w:type="character" w:customStyle="1" w:styleId="Heading4Char">
    <w:name w:val="Heading 4 Char"/>
    <w:basedOn w:val="DefaultParagraphFont"/>
    <w:link w:val="Heading4"/>
    <w:rsid w:val="003B3A5C"/>
    <w:rPr>
      <w:rFonts w:ascii="Arial" w:hAnsi="Arial" w:cs="Arial"/>
      <w:sz w:val="22"/>
      <w:szCs w:val="22"/>
      <w:lang w:eastAsia="en-US"/>
    </w:rPr>
  </w:style>
  <w:style w:type="character" w:customStyle="1" w:styleId="Heading5Char">
    <w:name w:val="Heading 5 Char"/>
    <w:basedOn w:val="DefaultParagraphFont"/>
    <w:link w:val="Heading5"/>
    <w:rsid w:val="003B3A5C"/>
    <w:rPr>
      <w:rFonts w:ascii="Arial" w:hAnsi="Arial" w:cs="Arial"/>
      <w:sz w:val="22"/>
      <w:szCs w:val="22"/>
      <w:lang w:eastAsia="en-US"/>
    </w:rPr>
  </w:style>
  <w:style w:type="character" w:customStyle="1" w:styleId="Heading6Char">
    <w:name w:val="Heading 6 Char"/>
    <w:basedOn w:val="DefaultParagraphFont"/>
    <w:link w:val="Heading6"/>
    <w:rsid w:val="003B3A5C"/>
    <w:rPr>
      <w:sz w:val="22"/>
      <w:lang w:eastAsia="en-US"/>
    </w:rPr>
  </w:style>
  <w:style w:type="character" w:customStyle="1" w:styleId="Heading7Char">
    <w:name w:val="Heading 7 Char"/>
    <w:basedOn w:val="DefaultParagraphFont"/>
    <w:link w:val="Heading7"/>
    <w:rsid w:val="003B3A5C"/>
    <w:rPr>
      <w:sz w:val="22"/>
      <w:lang w:eastAsia="en-US"/>
    </w:rPr>
  </w:style>
  <w:style w:type="character" w:customStyle="1" w:styleId="Heading8Char">
    <w:name w:val="Heading 8 Char"/>
    <w:basedOn w:val="DefaultParagraphFont"/>
    <w:link w:val="Heading8"/>
    <w:rsid w:val="003B3A5C"/>
    <w:rPr>
      <w:sz w:val="22"/>
      <w:lang w:eastAsia="en-US"/>
    </w:rPr>
  </w:style>
  <w:style w:type="character" w:customStyle="1" w:styleId="Heading9Char">
    <w:name w:val="Heading 9 Char"/>
    <w:basedOn w:val="DefaultParagraphFont"/>
    <w:link w:val="Heading9"/>
    <w:uiPriority w:val="9"/>
    <w:rsid w:val="003B3A5C"/>
    <w:rPr>
      <w:sz w:val="22"/>
      <w:lang w:eastAsia="en-US"/>
    </w:rPr>
  </w:style>
  <w:style w:type="character" w:styleId="CommentReference">
    <w:name w:val="annotation reference"/>
    <w:basedOn w:val="DefaultParagraphFont"/>
    <w:uiPriority w:val="99"/>
    <w:semiHidden/>
    <w:unhideWhenUsed/>
    <w:rsid w:val="00CF493F"/>
    <w:rPr>
      <w:sz w:val="16"/>
      <w:szCs w:val="16"/>
    </w:rPr>
  </w:style>
  <w:style w:type="paragraph" w:styleId="CommentText">
    <w:name w:val="annotation text"/>
    <w:basedOn w:val="Normal"/>
    <w:link w:val="CommentTextChar"/>
    <w:uiPriority w:val="99"/>
    <w:unhideWhenUsed/>
    <w:rsid w:val="00CF493F"/>
    <w:rPr>
      <w:sz w:val="20"/>
      <w:szCs w:val="20"/>
    </w:rPr>
  </w:style>
  <w:style w:type="character" w:customStyle="1" w:styleId="CommentTextChar">
    <w:name w:val="Comment Text Char"/>
    <w:basedOn w:val="DefaultParagraphFont"/>
    <w:link w:val="CommentText"/>
    <w:uiPriority w:val="99"/>
    <w:rsid w:val="00CF493F"/>
    <w:rPr>
      <w:lang w:eastAsia="en-US"/>
    </w:rPr>
  </w:style>
  <w:style w:type="paragraph" w:styleId="CommentSubject">
    <w:name w:val="annotation subject"/>
    <w:basedOn w:val="CommentText"/>
    <w:next w:val="CommentText"/>
    <w:link w:val="CommentSubjectChar"/>
    <w:uiPriority w:val="99"/>
    <w:semiHidden/>
    <w:unhideWhenUsed/>
    <w:rsid w:val="00CF493F"/>
    <w:rPr>
      <w:b/>
      <w:bCs/>
    </w:rPr>
  </w:style>
  <w:style w:type="character" w:customStyle="1" w:styleId="CommentSubjectChar">
    <w:name w:val="Comment Subject Char"/>
    <w:basedOn w:val="CommentTextChar"/>
    <w:link w:val="CommentSubject"/>
    <w:uiPriority w:val="99"/>
    <w:semiHidden/>
    <w:rsid w:val="00CF493F"/>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037249">
      <w:bodyDiv w:val="1"/>
      <w:marLeft w:val="0"/>
      <w:marRight w:val="0"/>
      <w:marTop w:val="0"/>
      <w:marBottom w:val="0"/>
      <w:divBdr>
        <w:top w:val="none" w:sz="0" w:space="0" w:color="auto"/>
        <w:left w:val="none" w:sz="0" w:space="0" w:color="auto"/>
        <w:bottom w:val="none" w:sz="0" w:space="0" w:color="auto"/>
        <w:right w:val="none" w:sz="0" w:space="0" w:color="auto"/>
      </w:divBdr>
    </w:div>
    <w:div w:id="629632098">
      <w:bodyDiv w:val="1"/>
      <w:marLeft w:val="0"/>
      <w:marRight w:val="0"/>
      <w:marTop w:val="0"/>
      <w:marBottom w:val="0"/>
      <w:divBdr>
        <w:top w:val="none" w:sz="0" w:space="0" w:color="auto"/>
        <w:left w:val="none" w:sz="0" w:space="0" w:color="auto"/>
        <w:bottom w:val="none" w:sz="0" w:space="0" w:color="auto"/>
        <w:right w:val="none" w:sz="0" w:space="0" w:color="auto"/>
      </w:divBdr>
    </w:div>
    <w:div w:id="1185971942">
      <w:bodyDiv w:val="1"/>
      <w:marLeft w:val="0"/>
      <w:marRight w:val="0"/>
      <w:marTop w:val="0"/>
      <w:marBottom w:val="0"/>
      <w:divBdr>
        <w:top w:val="none" w:sz="0" w:space="0" w:color="auto"/>
        <w:left w:val="none" w:sz="0" w:space="0" w:color="auto"/>
        <w:bottom w:val="none" w:sz="0" w:space="0" w:color="auto"/>
        <w:right w:val="none" w:sz="0" w:space="0" w:color="auto"/>
      </w:divBdr>
    </w:div>
    <w:div w:id="1193879365">
      <w:bodyDiv w:val="1"/>
      <w:marLeft w:val="0"/>
      <w:marRight w:val="0"/>
      <w:marTop w:val="0"/>
      <w:marBottom w:val="0"/>
      <w:divBdr>
        <w:top w:val="none" w:sz="0" w:space="0" w:color="auto"/>
        <w:left w:val="none" w:sz="0" w:space="0" w:color="auto"/>
        <w:bottom w:val="none" w:sz="0" w:space="0" w:color="auto"/>
        <w:right w:val="none" w:sz="0" w:space="0" w:color="auto"/>
      </w:divBdr>
    </w:div>
    <w:div w:id="1306164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W7\OneDrive%20-%20SEA%20UK\Documents\HR\Job%20Descriptions\Template%20Job%20Descripti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Comment xmlns="f2eaa125-5f8c-47d1-a764-ce345a79adc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356E7F67EE7C34280ACA3FDEA4FEDCE" ma:contentTypeVersion="3" ma:contentTypeDescription="Create a new document." ma:contentTypeScope="" ma:versionID="e0e12e88d2c629a38b63a9a28528e9b1">
  <xsd:schema xmlns:xsd="http://www.w3.org/2001/XMLSchema" xmlns:xs="http://www.w3.org/2001/XMLSchema" xmlns:p="http://schemas.microsoft.com/office/2006/metadata/properties" xmlns:ns2="f2eaa125-5f8c-47d1-a764-ce345a79adc3" targetNamespace="http://schemas.microsoft.com/office/2006/metadata/properties" ma:root="true" ma:fieldsID="e4eda4269cf039af252c1f1ff7e28eb0" ns2:_="">
    <xsd:import namespace="f2eaa125-5f8c-47d1-a764-ce345a79adc3"/>
    <xsd:element name="properties">
      <xsd:complexType>
        <xsd:sequence>
          <xsd:element name="documentManagement">
            <xsd:complexType>
              <xsd:all>
                <xsd:element ref="ns2:MediaServiceMetadata" minOccurs="0"/>
                <xsd:element ref="ns2:MediaServiceFastMetadata" minOccurs="0"/>
                <xsd:element ref="ns2: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eaa125-5f8c-47d1-a764-ce345a79ad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mment" ma:index="10" nillable="true" ma:displayName="Comment" ma:format="Dropdown" ma:internalName="Comment">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3EAC2B-342E-4EA3-B39D-DB30F391C36E}">
  <ds:schemaRefs>
    <ds:schemaRef ds:uri="http://schemas.microsoft.com/office/2006/metadata/longProperties"/>
  </ds:schemaRefs>
</ds:datastoreItem>
</file>

<file path=customXml/itemProps2.xml><?xml version="1.0" encoding="utf-8"?>
<ds:datastoreItem xmlns:ds="http://schemas.openxmlformats.org/officeDocument/2006/customXml" ds:itemID="{20929FEB-88DD-4069-B581-9816F0B1B1A0}">
  <ds:schemaRefs>
    <ds:schemaRef ds:uri="http://schemas.openxmlformats.org/officeDocument/2006/bibliography"/>
  </ds:schemaRefs>
</ds:datastoreItem>
</file>

<file path=customXml/itemProps3.xml><?xml version="1.0" encoding="utf-8"?>
<ds:datastoreItem xmlns:ds="http://schemas.openxmlformats.org/officeDocument/2006/customXml" ds:itemID="{6B65005A-134E-4C9E-B3B2-FB8484D63803}">
  <ds:schemaRefs>
    <ds:schemaRef ds:uri="http://schemas.microsoft.com/office/2006/metadata/properties"/>
    <ds:schemaRef ds:uri="http://schemas.microsoft.com/office/infopath/2007/PartnerControls"/>
    <ds:schemaRef ds:uri="f2eaa125-5f8c-47d1-a764-ce345a79adc3"/>
  </ds:schemaRefs>
</ds:datastoreItem>
</file>

<file path=customXml/itemProps4.xml><?xml version="1.0" encoding="utf-8"?>
<ds:datastoreItem xmlns:ds="http://schemas.openxmlformats.org/officeDocument/2006/customXml" ds:itemID="{BA46836A-38E8-4072-B4D5-51E2495DE0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eaa125-5f8c-47d1-a764-ce345a79ad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4C71D22-ADB1-4E6F-9E63-E6A7E3FC30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Template Job Description</Template>
  <TotalTime>0</TotalTime>
  <Pages>3</Pages>
  <Words>853</Words>
  <Characters>5891</Characters>
  <Application>Microsoft Office Word</Application>
  <DocSecurity>0</DocSecurity>
  <Lines>128</Lines>
  <Paragraphs>80</Paragraphs>
  <ScaleCrop>false</ScaleCrop>
  <HeadingPairs>
    <vt:vector size="2" baseType="variant">
      <vt:variant>
        <vt:lpstr>Title</vt:lpstr>
      </vt:variant>
      <vt:variant>
        <vt:i4>1</vt:i4>
      </vt:variant>
    </vt:vector>
  </HeadingPairs>
  <TitlesOfParts>
    <vt:vector size="1" baseType="lpstr">
      <vt:lpstr>Please complete all sections of this form</vt:lpstr>
    </vt:vector>
  </TitlesOfParts>
  <Company>Systems Engineering &amp; Assessment Ltd.</Company>
  <LinksUpToDate>false</LinksUpToDate>
  <CharactersWithSpaces>6664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Please complete all sections of this form</dc:title>
  <dc:subject/>
  <dc:creator>Mike Whitehead</dc:creator>
  <cp:keywords/>
  <cp:lastModifiedBy>Chris Kimber-Halford</cp:lastModifiedBy>
  <cp:revision>2</cp:revision>
  <cp:lastPrinted>2014-11-14T09:50:00Z</cp:lastPrinted>
  <dcterms:created xsi:type="dcterms:W3CDTF">2026-07-01T12:58:00Z</dcterms:created>
  <dcterms:modified xsi:type="dcterms:W3CDTF">2026-07-01T12:58:00Z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ExpirationDate">
    <vt:lpwstr/>
  </property>
  <property fmtid="{D5CDD505-2E9C-101B-9397-08002B2CF9AE}" pid="3" name="PublishingStartDate">
    <vt:lpwstr/>
  </property>
  <property fmtid="{D5CDD505-2E9C-101B-9397-08002B2CF9AE}" pid="4" name="display_urn:schemas-microsoft-com:office:office#Editor">
    <vt:lpwstr>Peter Cooper</vt:lpwstr>
  </property>
  <property fmtid="{D5CDD505-2E9C-101B-9397-08002B2CF9AE}" pid="5" name="display_urn:schemas-microsoft-com:office:office#Author">
    <vt:lpwstr>Peter Sanders</vt:lpwstr>
  </property>
  <property fmtid="{D5CDD505-2E9C-101B-9397-08002B2CF9AE}" pid="6" name="Order">
    <vt:lpwstr>174800.000000000</vt:lpwstr>
  </property>
  <property fmtid="{D5CDD505-2E9C-101B-9397-08002B2CF9AE}" pid="7" name="TemplateUrl">
    <vt:lpwstr/>
  </property>
  <property fmtid="{D5CDD505-2E9C-101B-9397-08002B2CF9AE}" pid="8" name="xd_ProgID">
    <vt:lpwstr/>
  </property>
  <property fmtid="{D5CDD505-2E9C-101B-9397-08002B2CF9AE}" pid="9" name="ContentTypeId">
    <vt:lpwstr>0x0101006356E7F67EE7C34280ACA3FDEA4FEDCE</vt:lpwstr>
  </property>
</Properties>
</file>