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A696" w14:textId="77777777" w:rsidR="0032237B" w:rsidRDefault="0032237B">
      <w:pPr>
        <w:rPr>
          <w:rFonts w:ascii="Tahoma" w:hAnsi="Tahoma" w:cs="Tahoma"/>
          <w:sz w:val="20"/>
        </w:rPr>
      </w:pPr>
    </w:p>
    <w:p w14:paraId="0639A3D5" w14:textId="77777777" w:rsidR="00DA6B51" w:rsidRDefault="00251194">
      <w:pPr>
        <w:rPr>
          <w:rFonts w:ascii="Tahoma" w:hAnsi="Tahoma" w:cs="Tahoma"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74F74DB6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E5F6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086D" w14:textId="77777777" w:rsidR="00186EAC" w:rsidRPr="008D4E89" w:rsidRDefault="00710F39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Software Test Manager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1365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BC58" w14:textId="22C79A39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2680D027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5D6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135C" w14:textId="72E0C455" w:rsidR="00186EAC" w:rsidRPr="008D4E89" w:rsidRDefault="00634A9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Engineering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8A7C" w14:textId="77777777" w:rsidR="00186EAC" w:rsidRPr="008D4E89" w:rsidRDefault="00AC45C0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="00186EAC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DA0" w14:textId="77777777" w:rsidR="00186EAC" w:rsidRPr="008D4E89" w:rsidRDefault="005019BF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PC</w:t>
            </w:r>
          </w:p>
        </w:tc>
      </w:tr>
    </w:tbl>
    <w:p w14:paraId="36BE3785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55E2" w:rsidRPr="00152185" w14:paraId="49E79ADA" w14:textId="77777777" w:rsidTr="007339EA">
        <w:trPr>
          <w:trHeight w:val="1124"/>
        </w:trPr>
        <w:tc>
          <w:tcPr>
            <w:tcW w:w="9356" w:type="dxa"/>
            <w:vAlign w:val="center"/>
          </w:tcPr>
          <w:p w14:paraId="3A64AA81" w14:textId="77777777" w:rsidR="009A079F" w:rsidRDefault="009A079F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4BFE83" w14:textId="201C830A" w:rsidR="00B74B4D" w:rsidRDefault="00B74B4D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  <w:p w14:paraId="6E226AD6" w14:textId="77777777" w:rsidR="00B74B4D" w:rsidRDefault="00B74B4D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F95840" w14:textId="69F0D357" w:rsidR="00B03849" w:rsidRDefault="00265AC6" w:rsidP="00265AC6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To m</w:t>
            </w:r>
            <w:r w:rsidR="00ED0CB7" w:rsidRPr="00664F28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anage software testing activities in </w:t>
            </w:r>
            <w:r w:rsidR="00CD314B">
              <w:rPr>
                <w:rFonts w:ascii="Tahoma" w:hAnsi="Tahoma" w:cs="Tahoma"/>
                <w:sz w:val="22"/>
                <w:szCs w:val="22"/>
                <w:lang w:eastAsia="en-GB"/>
              </w:rPr>
              <w:t>SEA</w:t>
            </w:r>
            <w:r w:rsidR="00ED0CB7" w:rsidRPr="00664F28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, liaising with Project stakeholders, reporting up to Software Test Head of Discipline.  </w:t>
            </w:r>
          </w:p>
          <w:p w14:paraId="7733758D" w14:textId="77777777" w:rsidR="00B03849" w:rsidRDefault="00B03849" w:rsidP="00265AC6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149DF49A" w14:textId="2ABB86E9" w:rsidR="00265AC6" w:rsidRDefault="00265AC6" w:rsidP="00265AC6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The </w:t>
            </w: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role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involves working </w:t>
            </w: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>with project teams to develop and implement effective testing strategies to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</w:t>
            </w: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>enable efficient and reliable delivery of software to satisfy the customers’ requirements.</w:t>
            </w:r>
          </w:p>
          <w:p w14:paraId="238AD954" w14:textId="77777777" w:rsidR="005D558C" w:rsidRDefault="005D558C" w:rsidP="005D558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638B6DAA" w14:textId="5B137522" w:rsidR="005D558C" w:rsidRDefault="005D558C" w:rsidP="005D558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The </w:t>
            </w:r>
            <w:r w:rsidR="00B03849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successful candidate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will be responsible for overseeing </w:t>
            </w:r>
            <w:r w:rsidR="00B03849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all </w:t>
            </w:r>
            <w:r w:rsidR="00664F28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software </w:t>
            </w:r>
            <w:r w:rsidR="00722563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test activities and will be expected to contribute to </w:t>
            </w: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>integration and acceptance activities for software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</w:t>
            </w: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systems </w:t>
            </w:r>
            <w:r w:rsidR="00F675BD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prior to delivery </w:t>
            </w: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>to customer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s.  This </w:t>
            </w:r>
            <w:r w:rsidR="00722563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could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include </w:t>
            </w:r>
            <w:r w:rsidR="00D762FD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managing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hardware/software </w:t>
            </w:r>
            <w:r w:rsidRPr="00335C4A">
              <w:rPr>
                <w:rFonts w:ascii="Tahoma" w:hAnsi="Tahoma" w:cs="Tahoma"/>
                <w:sz w:val="22"/>
                <w:szCs w:val="22"/>
                <w:lang w:eastAsia="en-GB"/>
              </w:rPr>
              <w:t>integration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</w:t>
            </w:r>
            <w:r w:rsidR="00D762FD">
              <w:rPr>
                <w:rFonts w:ascii="Tahoma" w:hAnsi="Tahoma" w:cs="Tahoma"/>
                <w:sz w:val="22"/>
                <w:szCs w:val="22"/>
                <w:lang w:eastAsia="en-GB"/>
              </w:rPr>
              <w:t>activities</w:t>
            </w:r>
            <w:r w:rsidR="002F618F">
              <w:rPr>
                <w:rFonts w:ascii="Tahoma" w:hAnsi="Tahoma" w:cs="Tahoma"/>
                <w:sz w:val="22"/>
                <w:szCs w:val="22"/>
                <w:lang w:eastAsia="en-GB"/>
              </w:rPr>
              <w:t>, close interaction with project schedules</w:t>
            </w:r>
            <w:r w:rsidR="00F675BD">
              <w:rPr>
                <w:rFonts w:ascii="Tahoma" w:hAnsi="Tahoma" w:cs="Tahoma"/>
                <w:sz w:val="22"/>
                <w:szCs w:val="22"/>
                <w:lang w:eastAsia="en-GB"/>
              </w:rPr>
              <w:t>,</w:t>
            </w:r>
            <w:r w:rsidR="002F618F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and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the preparation </w:t>
            </w:r>
            <w:r w:rsidR="002F618F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or review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of test documentation. </w:t>
            </w:r>
          </w:p>
          <w:p w14:paraId="45DFA530" w14:textId="77777777" w:rsidR="003D1147" w:rsidRDefault="003D1147" w:rsidP="005D558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01706A31" w14:textId="0D7F15DF" w:rsidR="003D1147" w:rsidRDefault="003D1147" w:rsidP="005D558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The role will also be responsible for </w:t>
            </w:r>
            <w:r w:rsidR="00265AC6">
              <w:rPr>
                <w:rFonts w:ascii="Tahoma" w:hAnsi="Tahoma" w:cs="Tahoma"/>
                <w:sz w:val="22"/>
                <w:szCs w:val="22"/>
                <w:lang w:eastAsia="en-GB"/>
              </w:rPr>
              <w:t>managing test resourcing for projects.</w:t>
            </w:r>
          </w:p>
          <w:p w14:paraId="76FAFE6D" w14:textId="77777777" w:rsidR="005D558C" w:rsidRPr="00335C4A" w:rsidRDefault="005D558C" w:rsidP="005D558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42EDF1C0" w14:textId="67F2A7CA" w:rsidR="004A55E2" w:rsidRPr="00251194" w:rsidRDefault="006866E1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Responsibilities</w:t>
            </w:r>
          </w:p>
          <w:p w14:paraId="3D603941" w14:textId="77777777" w:rsidR="004A55E2" w:rsidRDefault="004A55E2" w:rsidP="0014109B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41484BFD" w14:textId="3DF2C843" w:rsidR="009C74B2" w:rsidRDefault="009C74B2" w:rsidP="004A55E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Work with </w:t>
            </w:r>
            <w:r w:rsidR="00CB7560">
              <w:rPr>
                <w:rFonts w:ascii="Tahoma" w:hAnsi="Tahoma" w:cs="Tahoma"/>
                <w:sz w:val="22"/>
                <w:szCs w:val="22"/>
                <w:lang w:eastAsia="en-GB"/>
              </w:rPr>
              <w:t>Software Test Head of Discipline</w:t>
            </w:r>
            <w:r w:rsidR="00634A9C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>to d</w:t>
            </w:r>
            <w:r w:rsidRPr="009C74B2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efine and implement effective </w:t>
            </w:r>
            <w:r w:rsidR="006F045E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software </w:t>
            </w:r>
            <w:r w:rsidRPr="009C74B2">
              <w:rPr>
                <w:rFonts w:ascii="Tahoma" w:hAnsi="Tahoma" w:cs="Tahoma"/>
                <w:sz w:val="22"/>
                <w:szCs w:val="22"/>
                <w:lang w:eastAsia="en-GB"/>
              </w:rPr>
              <w:t>Test and QA strategy.</w:t>
            </w:r>
          </w:p>
          <w:p w14:paraId="69007C7C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0D97ED19" w14:textId="1A592581" w:rsidR="0064310B" w:rsidRPr="003D581F" w:rsidRDefault="0064310B" w:rsidP="004A55E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Writing software test documents and managing software test activities for technical solutions within the business</w:t>
            </w:r>
          </w:p>
          <w:p w14:paraId="733F6C96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186F96CD" w14:textId="52B48AD8" w:rsidR="0064310B" w:rsidRDefault="004A55E2" w:rsidP="0064310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Plan, manage, support and monitor the activities of the</w:t>
            </w:r>
            <w:r w:rsidR="006F045E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software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>test team</w:t>
            </w:r>
          </w:p>
          <w:p w14:paraId="1F4CB560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0BF8EB3A" w14:textId="6335BAD0" w:rsidR="0064310B" w:rsidRDefault="0064310B" w:rsidP="0064310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Plan and manage the </w:t>
            </w:r>
            <w:r w:rsidR="006F045E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software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>test resource needs of the business</w:t>
            </w:r>
            <w:r w:rsidR="00516BC2">
              <w:rPr>
                <w:rFonts w:ascii="Tahoma" w:hAnsi="Tahoma" w:cs="Tahoma"/>
                <w:sz w:val="22"/>
                <w:szCs w:val="22"/>
                <w:lang w:eastAsia="en-GB"/>
              </w:rPr>
              <w:t>, including contract staff as necessary</w:t>
            </w:r>
          </w:p>
          <w:p w14:paraId="3B9CEC03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6764BEC0" w14:textId="426B4D66" w:rsidR="0064310B" w:rsidRDefault="00516BC2" w:rsidP="00523D1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Act as </w:t>
            </w:r>
            <w:r w:rsidR="0064310B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Line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>M</w:t>
            </w:r>
            <w:r w:rsidR="0064310B">
              <w:rPr>
                <w:rFonts w:ascii="Tahoma" w:hAnsi="Tahoma" w:cs="Tahoma"/>
                <w:sz w:val="22"/>
                <w:szCs w:val="22"/>
                <w:lang w:eastAsia="en-GB"/>
              </w:rPr>
              <w:t>anage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>r</w:t>
            </w:r>
            <w:r w:rsidR="0064310B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for </w:t>
            </w:r>
            <w:r w:rsidR="00523D1E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and mentor the members of the software test team </w:t>
            </w:r>
            <w:r w:rsidR="0064310B" w:rsidRPr="00523D1E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ensuring that the team is maximising its performance and has the required support, tooling </w:t>
            </w:r>
            <w:r w:rsidR="00634A9C">
              <w:rPr>
                <w:rFonts w:ascii="Tahoma" w:hAnsi="Tahoma" w:cs="Tahoma"/>
                <w:sz w:val="22"/>
                <w:szCs w:val="22"/>
                <w:lang w:eastAsia="en-GB"/>
              </w:rPr>
              <w:t>etc.</w:t>
            </w:r>
          </w:p>
          <w:p w14:paraId="2276DE63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0F13A7C1" w14:textId="6247B0BB" w:rsidR="00516BC2" w:rsidRPr="00523D1E" w:rsidRDefault="00516BC2" w:rsidP="00523D1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Identify </w:t>
            </w:r>
            <w:r w:rsidR="00634A9C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and support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training and </w:t>
            </w:r>
            <w:r w:rsidR="00634A9C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developmental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>opportunities for members of the software test team.</w:t>
            </w:r>
          </w:p>
          <w:p w14:paraId="0240BF17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1EF6ABCF" w14:textId="453E4DF0" w:rsidR="00523D1E" w:rsidRDefault="00523D1E" w:rsidP="0064310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 w:rsidRPr="00523D1E">
              <w:rPr>
                <w:rFonts w:ascii="Tahoma" w:hAnsi="Tahoma" w:cs="Tahoma"/>
                <w:sz w:val="22"/>
                <w:szCs w:val="22"/>
                <w:lang w:eastAsia="en-GB"/>
              </w:rPr>
              <w:t>Create and maintain a professional culture within the team, where individuals take ownership and are fastidious and proud of delivering excellence and quality.</w:t>
            </w:r>
          </w:p>
          <w:p w14:paraId="69EAF355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7829F8CA" w14:textId="08EF931A" w:rsidR="00523D1E" w:rsidRDefault="00523D1E" w:rsidP="0064310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Providing guidance to project teams for best practices</w:t>
            </w:r>
            <w:r w:rsidR="006821CF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in software testing</w:t>
            </w:r>
          </w:p>
          <w:p w14:paraId="7BDA3A4B" w14:textId="77777777" w:rsidR="00774DE5" w:rsidRPr="00774DE5" w:rsidRDefault="00774DE5" w:rsidP="00774DE5">
            <w:pPr>
              <w:pStyle w:val="ListParagraph"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15A87D43" w14:textId="77777777" w:rsidR="00774DE5" w:rsidRDefault="00774DE5" w:rsidP="00774DE5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309957D3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7D3A605B" w14:textId="7585FF20" w:rsidR="00523D1E" w:rsidRDefault="00523D1E" w:rsidP="0064310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Providing meaningful </w:t>
            </w:r>
            <w:r w:rsidR="006821CF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software 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>test metrics and progress reporting to projects</w:t>
            </w:r>
          </w:p>
          <w:p w14:paraId="5ADA18E4" w14:textId="77777777" w:rsidR="00634A9C" w:rsidRDefault="00634A9C" w:rsidP="00634A9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438F7061" w14:textId="05CB1465" w:rsidR="006F045E" w:rsidRDefault="006F045E" w:rsidP="0064310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Seek opportunities for continuous improvement in software test methodologies </w:t>
            </w:r>
            <w:r w:rsidR="00634A9C">
              <w:rPr>
                <w:rFonts w:ascii="Tahoma" w:hAnsi="Tahoma" w:cs="Tahoma"/>
                <w:sz w:val="22"/>
                <w:szCs w:val="22"/>
                <w:lang w:eastAsia="en-GB"/>
              </w:rPr>
              <w:t>such as Test Automation.</w:t>
            </w:r>
          </w:p>
          <w:p w14:paraId="70D713AD" w14:textId="77777777" w:rsidR="006821CF" w:rsidRDefault="006821CF" w:rsidP="006821C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40BCE943" w14:textId="77777777" w:rsidR="007339EA" w:rsidRPr="00196E07" w:rsidRDefault="007339EA" w:rsidP="007339EA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b/>
                <w:bCs/>
                <w:sz w:val="22"/>
                <w:szCs w:val="22"/>
                <w:lang w:eastAsia="en-GB"/>
              </w:rPr>
            </w:pPr>
            <w:bookmarkStart w:id="0" w:name="_Hlk160700625"/>
            <w:r w:rsidRPr="00196E07">
              <w:rPr>
                <w:rFonts w:ascii="Tahoma" w:hAnsi="Tahoma" w:cs="Tahoma"/>
                <w:b/>
                <w:bCs/>
                <w:sz w:val="22"/>
                <w:szCs w:val="22"/>
                <w:lang w:eastAsia="en-GB"/>
              </w:rPr>
              <w:t>Essential Experience:</w:t>
            </w:r>
          </w:p>
          <w:p w14:paraId="56C46C96" w14:textId="77777777" w:rsidR="0002415E" w:rsidRDefault="0002415E" w:rsidP="0002415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3C80455B" w14:textId="790BDA58" w:rsidR="002A786E" w:rsidRDefault="002A786E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Test Management experience</w:t>
            </w:r>
            <w:r w:rsidR="00522418">
              <w:rPr>
                <w:rFonts w:ascii="Tahoma" w:hAnsi="Tahoma" w:cs="Tahoma"/>
                <w:sz w:val="22"/>
                <w:szCs w:val="22"/>
                <w:lang w:eastAsia="en-GB"/>
              </w:rPr>
              <w:t>.</w:t>
            </w:r>
          </w:p>
          <w:p w14:paraId="329B6766" w14:textId="6E326203" w:rsidR="008D5EDB" w:rsidRDefault="008D5EDB" w:rsidP="008D5EDB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2A4D80CA" w14:textId="13AEDEBD" w:rsidR="007339EA" w:rsidRDefault="00B912ED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Line Management </w:t>
            </w:r>
            <w:r w:rsidR="00522418">
              <w:rPr>
                <w:rFonts w:ascii="Tahoma" w:hAnsi="Tahoma" w:cs="Tahoma"/>
                <w:sz w:val="22"/>
                <w:szCs w:val="22"/>
                <w:lang w:eastAsia="en-GB"/>
              </w:rPr>
              <w:t>e</w:t>
            </w:r>
            <w:r w:rsidR="007339EA">
              <w:rPr>
                <w:rFonts w:ascii="Tahoma" w:hAnsi="Tahoma" w:cs="Tahoma"/>
                <w:sz w:val="22"/>
                <w:szCs w:val="22"/>
                <w:lang w:eastAsia="en-GB"/>
              </w:rPr>
              <w:t>xperience</w:t>
            </w:r>
            <w:r w:rsidR="00522418">
              <w:rPr>
                <w:rFonts w:ascii="Tahoma" w:hAnsi="Tahoma" w:cs="Tahoma"/>
                <w:sz w:val="22"/>
                <w:szCs w:val="22"/>
                <w:lang w:eastAsia="en-GB"/>
              </w:rPr>
              <w:t>.</w:t>
            </w:r>
          </w:p>
          <w:p w14:paraId="421B7D68" w14:textId="77777777" w:rsidR="008D5EDB" w:rsidRDefault="008D5EDB" w:rsidP="008D5EDB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5E773015" w14:textId="1DE700EE" w:rsidR="00940215" w:rsidRDefault="00522418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A sound understanding of </w:t>
            </w:r>
            <w:r w:rsidR="00940215">
              <w:rPr>
                <w:rFonts w:ascii="Tahoma" w:hAnsi="Tahoma" w:cs="Tahoma"/>
                <w:sz w:val="22"/>
                <w:szCs w:val="22"/>
                <w:lang w:eastAsia="en-GB"/>
              </w:rPr>
              <w:t>the</w:t>
            </w: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principles of Software Testing</w:t>
            </w:r>
            <w:r w:rsidR="00940215">
              <w:rPr>
                <w:rFonts w:ascii="Tahoma" w:hAnsi="Tahoma" w:cs="Tahoma"/>
                <w:sz w:val="22"/>
                <w:szCs w:val="22"/>
                <w:lang w:eastAsia="en-GB"/>
              </w:rPr>
              <w:t>.</w:t>
            </w:r>
          </w:p>
          <w:p w14:paraId="3600F011" w14:textId="77777777" w:rsidR="00B76829" w:rsidRDefault="00B76829" w:rsidP="00B76829">
            <w:pPr>
              <w:pStyle w:val="ListParagraph"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7A5289DD" w14:textId="26CA5EEB" w:rsidR="007339EA" w:rsidRDefault="00940215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An understanding of the Software Development Lifecycle and the role of </w:t>
            </w:r>
            <w:r w:rsidR="00DE79B7">
              <w:rPr>
                <w:rFonts w:ascii="Tahoma" w:hAnsi="Tahoma" w:cs="Tahoma"/>
                <w:sz w:val="22"/>
                <w:szCs w:val="22"/>
                <w:lang w:eastAsia="en-GB"/>
              </w:rPr>
              <w:t>Testing within it.</w:t>
            </w:r>
          </w:p>
          <w:p w14:paraId="5C9CB854" w14:textId="77777777" w:rsidR="00B76829" w:rsidRDefault="00B76829" w:rsidP="00B76829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30196185" w14:textId="5D067AAA" w:rsidR="00522418" w:rsidRDefault="00DE79B7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An understanding of Agile Software Development</w:t>
            </w:r>
          </w:p>
          <w:p w14:paraId="79229902" w14:textId="77777777" w:rsidR="00A93738" w:rsidRPr="00A93738" w:rsidRDefault="00A93738" w:rsidP="00A93738">
            <w:pPr>
              <w:pStyle w:val="ListParagraph"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3F3897C1" w14:textId="288D4267" w:rsidR="00A93738" w:rsidRDefault="00A93738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Excellent attention to detail</w:t>
            </w:r>
          </w:p>
          <w:p w14:paraId="63099BA1" w14:textId="77777777" w:rsidR="00A93738" w:rsidRPr="00A93738" w:rsidRDefault="00A93738" w:rsidP="00A93738">
            <w:pPr>
              <w:pStyle w:val="ListParagraph"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0080AA15" w14:textId="5EBEA2AA" w:rsidR="00A93738" w:rsidRDefault="00ED08EF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Excellent communication skills</w:t>
            </w:r>
          </w:p>
          <w:p w14:paraId="4B7FE43D" w14:textId="77777777" w:rsidR="007339EA" w:rsidRDefault="007339EA" w:rsidP="007339EA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0887204B" w14:textId="28563214" w:rsidR="00352F8F" w:rsidRDefault="007339EA" w:rsidP="00352F8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b/>
                <w:bCs/>
                <w:sz w:val="22"/>
                <w:szCs w:val="22"/>
                <w:lang w:eastAsia="en-GB"/>
              </w:rPr>
            </w:pPr>
            <w:r w:rsidRPr="00196E07">
              <w:rPr>
                <w:rFonts w:ascii="Tahoma" w:hAnsi="Tahoma" w:cs="Tahoma"/>
                <w:b/>
                <w:bCs/>
                <w:sz w:val="22"/>
                <w:szCs w:val="22"/>
                <w:lang w:eastAsia="en-GB"/>
              </w:rPr>
              <w:t>Desirable Experience</w:t>
            </w:r>
          </w:p>
          <w:p w14:paraId="6144D22B" w14:textId="77777777" w:rsidR="00352F8F" w:rsidRDefault="00352F8F" w:rsidP="00352F8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b/>
                <w:bCs/>
                <w:sz w:val="22"/>
                <w:szCs w:val="22"/>
                <w:lang w:eastAsia="en-GB"/>
              </w:rPr>
            </w:pPr>
          </w:p>
          <w:p w14:paraId="2BA5F269" w14:textId="3B95E1AC" w:rsidR="00352F8F" w:rsidRPr="00114A5C" w:rsidRDefault="00114A5C" w:rsidP="00352F8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 w:rsidRPr="00114A5C">
              <w:rPr>
                <w:rFonts w:ascii="Tahoma" w:hAnsi="Tahoma" w:cs="Tahoma"/>
                <w:sz w:val="22"/>
                <w:szCs w:val="22"/>
                <w:lang w:eastAsia="en-GB"/>
              </w:rPr>
              <w:t>Relevant ISTQB Qualification</w:t>
            </w:r>
            <w:r w:rsidR="00352F8F" w:rsidRPr="00114A5C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</w:t>
            </w:r>
          </w:p>
          <w:p w14:paraId="2BB474DF" w14:textId="77777777" w:rsidR="00352F8F" w:rsidRPr="00352F8F" w:rsidRDefault="00352F8F" w:rsidP="00114A5C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bCs/>
                <w:sz w:val="22"/>
                <w:szCs w:val="22"/>
                <w:lang w:eastAsia="en-GB"/>
              </w:rPr>
            </w:pPr>
          </w:p>
          <w:p w14:paraId="023775CD" w14:textId="28E8DD86" w:rsidR="007339EA" w:rsidRDefault="007339EA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Testing software on hardware devices.</w:t>
            </w:r>
          </w:p>
          <w:p w14:paraId="138A6203" w14:textId="77777777" w:rsidR="00B76829" w:rsidRDefault="00B76829" w:rsidP="00B76829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24AEE0F6" w14:textId="683D5247" w:rsidR="007339EA" w:rsidRDefault="007339EA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Experience with Test tooling - Jira, Zephyr,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GB"/>
              </w:rPr>
              <w:t>SpiraTest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</w:t>
            </w:r>
          </w:p>
          <w:p w14:paraId="00F8FE96" w14:textId="77777777" w:rsidR="00B76829" w:rsidRDefault="00B76829" w:rsidP="00B76829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63F90CA4" w14:textId="3EDEB600" w:rsidR="007339EA" w:rsidRDefault="007339EA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Experience of using Gherkin, Cucumber, and Visual Studio. </w:t>
            </w:r>
          </w:p>
          <w:p w14:paraId="497319D8" w14:textId="77777777" w:rsidR="00B76829" w:rsidRDefault="00B76829" w:rsidP="00B76829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6466E729" w14:textId="6B4B7923" w:rsidR="007339EA" w:rsidRDefault="007339EA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Experience with Software Tooling – GitLab, Jira.</w:t>
            </w:r>
          </w:p>
          <w:p w14:paraId="7BF76963" w14:textId="77777777" w:rsidR="00B76829" w:rsidRDefault="00B76829" w:rsidP="00B76829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5ABF0C33" w14:textId="7A71AA85" w:rsidR="007339EA" w:rsidRDefault="007339EA" w:rsidP="007339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eastAsia="en-GB"/>
              </w:rPr>
              <w:t>Formal Acceptance test activities</w:t>
            </w:r>
            <w:r w:rsidR="0002415E">
              <w:rPr>
                <w:rFonts w:ascii="Tahoma" w:hAnsi="Tahoma" w:cs="Tahoma"/>
                <w:sz w:val="22"/>
                <w:szCs w:val="22"/>
                <w:lang w:eastAsia="en-GB"/>
              </w:rPr>
              <w:t xml:space="preserve"> (FAT, SAT etc.)</w:t>
            </w:r>
          </w:p>
          <w:bookmarkEnd w:id="0"/>
          <w:p w14:paraId="373D2B8F" w14:textId="77777777" w:rsidR="007339EA" w:rsidRPr="0064310B" w:rsidRDefault="007339EA" w:rsidP="006821C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061AB6E8" w14:textId="77777777" w:rsidR="004A55E2" w:rsidRPr="00251194" w:rsidRDefault="004A55E2" w:rsidP="006F045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6B52B2" w14:textId="77777777" w:rsidR="00AC45C0" w:rsidRDefault="00AC45C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1194" w:rsidRPr="00152185" w14:paraId="79D26C0B" w14:textId="77777777" w:rsidTr="00A9774E">
        <w:trPr>
          <w:trHeight w:val="510"/>
        </w:trPr>
        <w:tc>
          <w:tcPr>
            <w:tcW w:w="9356" w:type="dxa"/>
            <w:vAlign w:val="center"/>
          </w:tcPr>
          <w:p w14:paraId="77A5CBE8" w14:textId="77777777" w:rsidR="00A9774E" w:rsidRDefault="00A9774E" w:rsidP="00A977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509A5" w14:textId="766DA975" w:rsidR="00B76829" w:rsidRDefault="00A9774E" w:rsidP="00A97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Operational Standards and Objectives:</w:t>
            </w:r>
          </w:p>
          <w:p w14:paraId="0B9A8114" w14:textId="77777777" w:rsidR="00A9774E" w:rsidRDefault="00A9774E" w:rsidP="00A977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5F4BB" w14:textId="21C131A6" w:rsidR="009A079F" w:rsidRDefault="009A079F" w:rsidP="00374BCC">
            <w:pPr>
              <w:numPr>
                <w:ilvl w:val="0"/>
                <w:numId w:val="24"/>
              </w:numPr>
              <w:ind w:left="743"/>
              <w:rPr>
                <w:rFonts w:ascii="Arial" w:hAnsi="Arial" w:cs="Arial"/>
                <w:sz w:val="22"/>
                <w:szCs w:val="22"/>
              </w:rPr>
            </w:pPr>
            <w:r w:rsidRPr="00004852">
              <w:rPr>
                <w:rFonts w:ascii="Arial" w:hAnsi="Arial" w:cs="Arial"/>
                <w:sz w:val="22"/>
                <w:szCs w:val="22"/>
              </w:rPr>
              <w:t>Comply with the provisions of Health and Safety legislation to assist in the maintenance of a safe workplace.</w:t>
            </w:r>
          </w:p>
          <w:p w14:paraId="456FDA38" w14:textId="77777777" w:rsidR="001A0746" w:rsidRDefault="001A0746" w:rsidP="001A0746">
            <w:pPr>
              <w:ind w:left="743"/>
              <w:rPr>
                <w:rFonts w:ascii="Arial" w:hAnsi="Arial" w:cs="Arial"/>
                <w:sz w:val="22"/>
                <w:szCs w:val="22"/>
              </w:rPr>
            </w:pPr>
          </w:p>
          <w:p w14:paraId="169F1C01" w14:textId="36A7262A" w:rsidR="00634A9C" w:rsidRDefault="00634A9C" w:rsidP="00374BCC">
            <w:pPr>
              <w:numPr>
                <w:ilvl w:val="0"/>
                <w:numId w:val="24"/>
              </w:numPr>
              <w:ind w:left="7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Comply with all Security protocols as defined by SEA’s security policy </w:t>
            </w:r>
          </w:p>
          <w:p w14:paraId="40903F81" w14:textId="77777777" w:rsidR="00634A9C" w:rsidRPr="00004852" w:rsidRDefault="00634A9C" w:rsidP="00634A9C">
            <w:pPr>
              <w:ind w:left="743"/>
              <w:rPr>
                <w:rFonts w:ascii="Arial" w:hAnsi="Arial" w:cs="Arial"/>
                <w:sz w:val="22"/>
                <w:szCs w:val="22"/>
              </w:rPr>
            </w:pPr>
          </w:p>
          <w:p w14:paraId="029A81D4" w14:textId="2BA270F8" w:rsidR="009A079F" w:rsidRDefault="001A0746" w:rsidP="00374BCC">
            <w:pPr>
              <w:numPr>
                <w:ilvl w:val="0"/>
                <w:numId w:val="24"/>
              </w:numPr>
              <w:ind w:left="7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 </w:t>
            </w:r>
            <w:r w:rsidR="009A079F" w:rsidRPr="00004852">
              <w:rPr>
                <w:rFonts w:ascii="Arial" w:hAnsi="Arial" w:cs="Arial"/>
                <w:sz w:val="22"/>
                <w:szCs w:val="22"/>
              </w:rPr>
              <w:t>in a professional manner to project a positive and successful corporate image</w:t>
            </w:r>
            <w:r>
              <w:rPr>
                <w:rFonts w:ascii="Arial" w:hAnsi="Arial" w:cs="Arial"/>
                <w:sz w:val="22"/>
                <w:szCs w:val="22"/>
              </w:rPr>
              <w:t xml:space="preserve"> in accordance with SEA values.</w:t>
            </w:r>
          </w:p>
          <w:p w14:paraId="2389DD3A" w14:textId="77777777" w:rsidR="001A0746" w:rsidRPr="00004852" w:rsidRDefault="001A0746" w:rsidP="001A0746">
            <w:pPr>
              <w:ind w:left="743"/>
              <w:rPr>
                <w:rFonts w:ascii="Arial" w:hAnsi="Arial" w:cs="Arial"/>
                <w:sz w:val="22"/>
                <w:szCs w:val="22"/>
              </w:rPr>
            </w:pPr>
          </w:p>
          <w:p w14:paraId="7C7357F6" w14:textId="77777777" w:rsidR="009A079F" w:rsidRPr="003D55F2" w:rsidRDefault="009A079F" w:rsidP="00374BCC">
            <w:pPr>
              <w:keepLines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743" w:right="-4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55F2">
              <w:rPr>
                <w:rFonts w:ascii="Arial" w:hAnsi="Arial" w:cs="Arial"/>
                <w:sz w:val="22"/>
                <w:szCs w:val="22"/>
              </w:rPr>
              <w:lastRenderedPageBreak/>
              <w:t>Work is to comply with the Business Management System and the Company Quality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 as applied through Project Management and Quality Plans</w:t>
            </w:r>
            <w:r w:rsidRPr="003D55F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898CCD" w14:textId="77777777" w:rsidR="001A0746" w:rsidRDefault="001A0746" w:rsidP="001A0746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ind w:left="74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02702D" w14:textId="6F1382B0" w:rsidR="009A079F" w:rsidRDefault="009A079F" w:rsidP="00374BCC">
            <w:pPr>
              <w:keepLines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74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546A">
              <w:rPr>
                <w:rFonts w:ascii="Arial" w:hAnsi="Arial" w:cs="Arial"/>
                <w:sz w:val="22"/>
                <w:szCs w:val="22"/>
              </w:rPr>
              <w:t>All inputs and deliverable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1546A">
              <w:rPr>
                <w:rFonts w:ascii="Arial" w:hAnsi="Arial" w:cs="Arial"/>
                <w:sz w:val="22"/>
                <w:szCs w:val="22"/>
              </w:rPr>
              <w:t xml:space="preserve"> to be in line with agreed formats and schedules. </w:t>
            </w:r>
          </w:p>
          <w:p w14:paraId="2E5B2620" w14:textId="77777777" w:rsidR="00C310F3" w:rsidRPr="009A079F" w:rsidRDefault="00C310F3" w:rsidP="00A9774E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</w:tc>
      </w:tr>
      <w:tr w:rsidR="009B1197" w:rsidRPr="00152185" w14:paraId="4D9E86F2" w14:textId="77777777" w:rsidTr="00A9774E">
        <w:trPr>
          <w:trHeight w:val="510"/>
        </w:trPr>
        <w:tc>
          <w:tcPr>
            <w:tcW w:w="9356" w:type="dxa"/>
            <w:vAlign w:val="center"/>
          </w:tcPr>
          <w:p w14:paraId="5E890A35" w14:textId="77777777" w:rsidR="00A9774E" w:rsidRDefault="00A9774E" w:rsidP="00A9774E">
            <w:pPr>
              <w:pStyle w:val="SEADetails"/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5B3C1A18" w14:textId="2E8C7C4B" w:rsidR="00A9774E" w:rsidRDefault="00A9774E" w:rsidP="00A9774E">
            <w:pPr>
              <w:pStyle w:val="SEADetails"/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Training</w:t>
            </w:r>
            <w:r>
              <w:rPr>
                <w:rFonts w:ascii="Arial" w:hAnsi="Arial" w:cs="Arial"/>
                <w:bCs/>
                <w:szCs w:val="22"/>
              </w:rPr>
              <w:t xml:space="preserve"> &amp; Development</w:t>
            </w:r>
          </w:p>
          <w:p w14:paraId="695DF265" w14:textId="77777777" w:rsidR="009C5ED0" w:rsidRPr="009C5ED0" w:rsidRDefault="009C5ED0" w:rsidP="009C5ED0"/>
          <w:p w14:paraId="1A1350B9" w14:textId="3F7A8B3B" w:rsidR="004A55E2" w:rsidRDefault="004A55E2" w:rsidP="00374BCC">
            <w:pPr>
              <w:pStyle w:val="SEADetails"/>
              <w:numPr>
                <w:ilvl w:val="0"/>
                <w:numId w:val="19"/>
              </w:numPr>
              <w:tabs>
                <w:tab w:val="clear" w:pos="720"/>
                <w:tab w:val="num" w:pos="743"/>
              </w:tabs>
              <w:spacing w:before="60"/>
              <w:ind w:left="743"/>
              <w:rPr>
                <w:rFonts w:ascii="Arial" w:hAnsi="Arial" w:cs="Arial"/>
                <w:b w:val="0"/>
                <w:bCs/>
                <w:szCs w:val="22"/>
              </w:rPr>
            </w:pPr>
            <w:r w:rsidRPr="000955D2">
              <w:rPr>
                <w:rFonts w:ascii="Arial" w:hAnsi="Arial" w:cs="Arial"/>
                <w:b w:val="0"/>
                <w:bCs/>
                <w:szCs w:val="22"/>
              </w:rPr>
              <w:t>As part of on-going personal development, identify relevant technical development activities and training that would be of benefit.</w:t>
            </w:r>
          </w:p>
          <w:p w14:paraId="720C9435" w14:textId="77777777" w:rsidR="004A55E2" w:rsidRPr="000955D2" w:rsidRDefault="004A55E2" w:rsidP="00374BCC">
            <w:pPr>
              <w:pStyle w:val="SEADetails"/>
              <w:numPr>
                <w:ilvl w:val="0"/>
                <w:numId w:val="19"/>
              </w:numPr>
              <w:tabs>
                <w:tab w:val="clear" w:pos="720"/>
                <w:tab w:val="num" w:pos="743"/>
              </w:tabs>
              <w:spacing w:before="60"/>
              <w:ind w:left="743"/>
              <w:rPr>
                <w:rFonts w:ascii="Arial" w:hAnsi="Arial" w:cs="Arial"/>
                <w:b w:val="0"/>
                <w:bCs/>
                <w:szCs w:val="22"/>
              </w:rPr>
            </w:pPr>
            <w:r w:rsidRPr="000955D2">
              <w:rPr>
                <w:rFonts w:ascii="Arial" w:hAnsi="Arial" w:cs="Arial"/>
                <w:b w:val="0"/>
                <w:bCs/>
                <w:szCs w:val="22"/>
              </w:rPr>
              <w:t>Undertake agreed training and apply knowledge gained to day-to-day work.</w:t>
            </w:r>
          </w:p>
          <w:p w14:paraId="481A7EE9" w14:textId="77777777" w:rsidR="00114A5C" w:rsidRDefault="00114A5C" w:rsidP="00114A5C">
            <w:pPr>
              <w:pStyle w:val="SEADetails"/>
              <w:spacing w:before="60"/>
              <w:ind w:left="743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679EAEA3" w14:textId="0CDAFCA2" w:rsidR="00C310F3" w:rsidRPr="00C310F3" w:rsidRDefault="004A55E2" w:rsidP="00374BCC">
            <w:pPr>
              <w:pStyle w:val="SEADetails"/>
              <w:numPr>
                <w:ilvl w:val="0"/>
                <w:numId w:val="19"/>
              </w:numPr>
              <w:tabs>
                <w:tab w:val="clear" w:pos="720"/>
                <w:tab w:val="num" w:pos="743"/>
              </w:tabs>
              <w:spacing w:before="60"/>
              <w:ind w:left="743"/>
              <w:rPr>
                <w:rFonts w:ascii="Arial" w:hAnsi="Arial" w:cs="Arial"/>
                <w:b w:val="0"/>
                <w:bCs/>
                <w:szCs w:val="22"/>
              </w:rPr>
            </w:pPr>
            <w:r w:rsidRPr="000955D2">
              <w:rPr>
                <w:rFonts w:ascii="Arial" w:hAnsi="Arial" w:cs="Arial"/>
                <w:b w:val="0"/>
                <w:bCs/>
                <w:szCs w:val="22"/>
              </w:rPr>
              <w:t>Each employee is assigned a Head of Discipline that will guide and help with career and professional development.</w:t>
            </w:r>
          </w:p>
        </w:tc>
      </w:tr>
      <w:tr w:rsidR="00323F12" w:rsidRPr="00152185" w14:paraId="19DBF7A4" w14:textId="77777777" w:rsidTr="00A9774E">
        <w:trPr>
          <w:trHeight w:val="510"/>
        </w:trPr>
        <w:tc>
          <w:tcPr>
            <w:tcW w:w="9356" w:type="dxa"/>
            <w:vAlign w:val="center"/>
          </w:tcPr>
          <w:p w14:paraId="41687256" w14:textId="77777777" w:rsidR="009C5ED0" w:rsidRDefault="009C5ED0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55ABC2B0" w14:textId="5428EF12" w:rsidR="00323F12" w:rsidRPr="00251194" w:rsidRDefault="00323F12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467F0C3F" w14:textId="77777777" w:rsidR="009C5ED0" w:rsidRDefault="009C5ED0" w:rsidP="009B1197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14:paraId="4927B35F" w14:textId="131923CC" w:rsidR="00323F12" w:rsidRDefault="00323F12" w:rsidP="009B1197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Tahoma" w:hAnsi="Tahoma" w:cs="Tahoma"/>
                <w:b w:val="0"/>
                <w:bCs/>
                <w:szCs w:val="22"/>
                <w:lang w:eastAsia="en-GB"/>
              </w:rPr>
            </w:pPr>
            <w:r w:rsidRPr="001A0746">
              <w:rPr>
                <w:rFonts w:ascii="Arial" w:hAnsi="Arial" w:cs="Arial"/>
                <w:b w:val="0"/>
                <w:szCs w:val="22"/>
              </w:rPr>
              <w:t xml:space="preserve">The job holder will report </w:t>
            </w:r>
            <w:r w:rsidR="001A0746" w:rsidRPr="001A0746">
              <w:rPr>
                <w:rFonts w:ascii="Arial" w:hAnsi="Arial" w:cs="Arial"/>
                <w:b w:val="0"/>
                <w:bCs/>
              </w:rPr>
              <w:t xml:space="preserve">to </w:t>
            </w:r>
            <w:r w:rsidR="00CB7560" w:rsidRPr="00CB7560">
              <w:rPr>
                <w:rFonts w:ascii="Tahoma" w:hAnsi="Tahoma" w:cs="Tahoma"/>
                <w:b w:val="0"/>
                <w:bCs/>
                <w:szCs w:val="22"/>
                <w:lang w:eastAsia="en-GB"/>
              </w:rPr>
              <w:t>Software Test Head of Discipline</w:t>
            </w:r>
          </w:p>
          <w:p w14:paraId="3958AC6F" w14:textId="728646BE" w:rsidR="009C5ED0" w:rsidRPr="009C5ED0" w:rsidRDefault="009C5ED0" w:rsidP="009C5ED0">
            <w:pPr>
              <w:rPr>
                <w:lang w:eastAsia="en-GB"/>
              </w:rPr>
            </w:pPr>
          </w:p>
        </w:tc>
      </w:tr>
      <w:tr w:rsidR="00323F12" w:rsidRPr="00152185" w14:paraId="199CEB7B" w14:textId="77777777" w:rsidTr="00A9774E">
        <w:trPr>
          <w:trHeight w:val="510"/>
        </w:trPr>
        <w:tc>
          <w:tcPr>
            <w:tcW w:w="9356" w:type="dxa"/>
            <w:vAlign w:val="center"/>
          </w:tcPr>
          <w:p w14:paraId="26B815D6" w14:textId="77777777" w:rsidR="00323F12" w:rsidRPr="00251194" w:rsidRDefault="00323F12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596A0FCB" w14:textId="77777777" w:rsidR="009C5ED0" w:rsidRDefault="009C5ED0" w:rsidP="00323F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A829D" w14:textId="13059D23" w:rsidR="00323F12" w:rsidRDefault="00323F12" w:rsidP="00323F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role</w:t>
            </w:r>
            <w:r w:rsidRPr="005E5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BC2">
              <w:rPr>
                <w:rFonts w:ascii="Arial" w:hAnsi="Arial" w:cs="Arial"/>
                <w:sz w:val="22"/>
                <w:szCs w:val="22"/>
              </w:rPr>
              <w:t xml:space="preserve">could </w:t>
            </w:r>
            <w:proofErr w:type="gramStart"/>
            <w:r w:rsidR="00516BC2">
              <w:rPr>
                <w:rFonts w:ascii="Arial" w:hAnsi="Arial" w:cs="Arial"/>
                <w:sz w:val="22"/>
                <w:szCs w:val="22"/>
              </w:rPr>
              <w:t>be l</w:t>
            </w:r>
            <w:r w:rsidRPr="005E5390">
              <w:rPr>
                <w:rFonts w:ascii="Arial" w:hAnsi="Arial" w:cs="Arial"/>
                <w:sz w:val="22"/>
                <w:szCs w:val="22"/>
              </w:rPr>
              <w:t>ocated in</w:t>
            </w:r>
            <w:proofErr w:type="gramEnd"/>
            <w:r w:rsidRPr="005E5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BC2">
              <w:rPr>
                <w:rFonts w:ascii="Arial" w:hAnsi="Arial" w:cs="Arial"/>
                <w:sz w:val="22"/>
                <w:szCs w:val="22"/>
              </w:rPr>
              <w:t xml:space="preserve">any of </w:t>
            </w:r>
            <w:r w:rsidRPr="005E5390">
              <w:rPr>
                <w:rFonts w:ascii="Arial" w:hAnsi="Arial" w:cs="Arial"/>
                <w:sz w:val="22"/>
                <w:szCs w:val="22"/>
              </w:rPr>
              <w:t>SEA’s offices.</w:t>
            </w:r>
          </w:p>
          <w:p w14:paraId="597BC613" w14:textId="77777777" w:rsidR="001A0746" w:rsidRPr="005E5390" w:rsidRDefault="001A0746" w:rsidP="00323F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E4AA0" w14:textId="77777777" w:rsidR="00323F12" w:rsidRDefault="00323F12" w:rsidP="00323F12">
            <w:pPr>
              <w:rPr>
                <w:rFonts w:ascii="Arial" w:hAnsi="Arial" w:cs="Arial"/>
                <w:sz w:val="22"/>
                <w:szCs w:val="22"/>
              </w:rPr>
            </w:pPr>
            <w:r w:rsidRPr="005E5390">
              <w:rPr>
                <w:rFonts w:ascii="Arial" w:hAnsi="Arial" w:cs="Arial"/>
                <w:sz w:val="22"/>
                <w:szCs w:val="22"/>
              </w:rPr>
              <w:t>The job holder may also be required to travel for regular meetings with</w:t>
            </w:r>
            <w:r w:rsidR="00516BC2">
              <w:rPr>
                <w:rFonts w:ascii="Arial" w:hAnsi="Arial" w:cs="Arial"/>
                <w:sz w:val="22"/>
                <w:szCs w:val="22"/>
              </w:rPr>
              <w:t xml:space="preserve"> project stakeholders, management, </w:t>
            </w:r>
            <w:r w:rsidRPr="005E5390">
              <w:rPr>
                <w:rFonts w:ascii="Arial" w:hAnsi="Arial" w:cs="Arial"/>
                <w:sz w:val="22"/>
                <w:szCs w:val="22"/>
              </w:rPr>
              <w:t>customers</w:t>
            </w:r>
            <w:r w:rsidR="00516BC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E5390">
              <w:rPr>
                <w:rFonts w:ascii="Arial" w:hAnsi="Arial" w:cs="Arial"/>
                <w:sz w:val="22"/>
                <w:szCs w:val="22"/>
              </w:rPr>
              <w:t xml:space="preserve">and external contractors. </w:t>
            </w:r>
          </w:p>
          <w:p w14:paraId="1CE1B301" w14:textId="192E79C3" w:rsidR="001A0746" w:rsidRPr="00323F12" w:rsidRDefault="001A0746" w:rsidP="00323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D656C" w14:textId="162E05DE" w:rsidR="00DA6B51" w:rsidRPr="00186EAC" w:rsidRDefault="00DA6B51" w:rsidP="00921C4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BEC0" w14:textId="77777777" w:rsidR="00D14F2E" w:rsidRDefault="00D14F2E" w:rsidP="00DA6B51">
      <w:r>
        <w:separator/>
      </w:r>
    </w:p>
  </w:endnote>
  <w:endnote w:type="continuationSeparator" w:id="0">
    <w:p w14:paraId="346FE1EB" w14:textId="77777777" w:rsidR="00D14F2E" w:rsidRDefault="00D14F2E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9031" w14:textId="77777777" w:rsidR="00DA6B51" w:rsidRDefault="00AB79D3">
    <w:pPr>
      <w:pStyle w:val="Footer"/>
      <w:rPr>
        <w:sz w:val="18"/>
        <w:lang w:val="en-US"/>
      </w:rPr>
    </w:pPr>
    <w:r>
      <w:rPr>
        <w:sz w:val="18"/>
      </w:rPr>
      <w:t>HRF002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C60298">
      <w:rPr>
        <w:noProof/>
        <w:sz w:val="18"/>
        <w:lang w:val="en-US"/>
      </w:rPr>
      <w:t>3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63BA9FC2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3C8F" w14:textId="77777777" w:rsidR="00D14F2E" w:rsidRDefault="00D14F2E" w:rsidP="00DA6B51">
      <w:r>
        <w:separator/>
      </w:r>
    </w:p>
  </w:footnote>
  <w:footnote w:type="continuationSeparator" w:id="0">
    <w:p w14:paraId="5D1DDDED" w14:textId="77777777" w:rsidR="00D14F2E" w:rsidRDefault="00D14F2E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B4B4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3C9722B3" w14:textId="2B1909E4" w:rsidR="00DA6B51" w:rsidRDefault="001404B7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BD551" wp14:editId="2532DB6F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185221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D39F7" w14:textId="77777777" w:rsidR="00323F12" w:rsidRDefault="00323F12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1FB58323" w14:textId="77777777" w:rsidR="00B67287" w:rsidRPr="00B67287" w:rsidRDefault="00251194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BD5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1A4D39F7" w14:textId="77777777" w:rsidR="00323F12" w:rsidRDefault="00323F12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14:paraId="1FB58323" w14:textId="77777777" w:rsidR="00B67287" w:rsidRPr="00B67287" w:rsidRDefault="00251194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D1B078B" w14:textId="73CD40DA" w:rsidR="00DA6B51" w:rsidRDefault="001404B7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64D35413" wp14:editId="60D8AF63">
          <wp:extent cx="1762125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10584490"/>
    <w:multiLevelType w:val="hybridMultilevel"/>
    <w:tmpl w:val="EB54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4AF9"/>
    <w:multiLevelType w:val="hybridMultilevel"/>
    <w:tmpl w:val="52A8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3890"/>
    <w:multiLevelType w:val="hybridMultilevel"/>
    <w:tmpl w:val="4AF4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7223F"/>
    <w:multiLevelType w:val="hybridMultilevel"/>
    <w:tmpl w:val="00F8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381DF8"/>
    <w:multiLevelType w:val="hybridMultilevel"/>
    <w:tmpl w:val="25081674"/>
    <w:lvl w:ilvl="0" w:tplc="0DD606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207C"/>
    <w:multiLevelType w:val="hybridMultilevel"/>
    <w:tmpl w:val="DDA8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0F28"/>
    <w:multiLevelType w:val="hybridMultilevel"/>
    <w:tmpl w:val="4832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C4B13"/>
    <w:multiLevelType w:val="hybridMultilevel"/>
    <w:tmpl w:val="B30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0774"/>
    <w:multiLevelType w:val="hybridMultilevel"/>
    <w:tmpl w:val="00D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A3333"/>
    <w:multiLevelType w:val="hybridMultilevel"/>
    <w:tmpl w:val="CD46A10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C90AB9"/>
    <w:multiLevelType w:val="hybridMultilevel"/>
    <w:tmpl w:val="27D4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11D0B"/>
    <w:multiLevelType w:val="hybridMultilevel"/>
    <w:tmpl w:val="AC52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AF8"/>
    <w:multiLevelType w:val="hybridMultilevel"/>
    <w:tmpl w:val="B41C14C4"/>
    <w:lvl w:ilvl="0" w:tplc="B91CF2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72681780">
    <w:abstractNumId w:val="0"/>
  </w:num>
  <w:num w:numId="2" w16cid:durableId="1900750025">
    <w:abstractNumId w:val="8"/>
  </w:num>
  <w:num w:numId="3" w16cid:durableId="2082678409">
    <w:abstractNumId w:val="23"/>
  </w:num>
  <w:num w:numId="4" w16cid:durableId="572930963">
    <w:abstractNumId w:val="9"/>
  </w:num>
  <w:num w:numId="5" w16cid:durableId="815224912">
    <w:abstractNumId w:val="32"/>
  </w:num>
  <w:num w:numId="6" w16cid:durableId="1207452752">
    <w:abstractNumId w:val="18"/>
  </w:num>
  <w:num w:numId="7" w16cid:durableId="1765153593">
    <w:abstractNumId w:val="12"/>
  </w:num>
  <w:num w:numId="8" w16cid:durableId="380519225">
    <w:abstractNumId w:val="21"/>
  </w:num>
  <w:num w:numId="9" w16cid:durableId="612595934">
    <w:abstractNumId w:val="24"/>
  </w:num>
  <w:num w:numId="10" w16cid:durableId="567766665">
    <w:abstractNumId w:val="14"/>
  </w:num>
  <w:num w:numId="11" w16cid:durableId="1516075557">
    <w:abstractNumId w:val="7"/>
  </w:num>
  <w:num w:numId="12" w16cid:durableId="520555635">
    <w:abstractNumId w:val="30"/>
  </w:num>
  <w:num w:numId="13" w16cid:durableId="1027411042">
    <w:abstractNumId w:val="25"/>
  </w:num>
  <w:num w:numId="14" w16cid:durableId="1184441601">
    <w:abstractNumId w:val="3"/>
  </w:num>
  <w:num w:numId="15" w16cid:durableId="1303854509">
    <w:abstractNumId w:val="10"/>
  </w:num>
  <w:num w:numId="16" w16cid:durableId="1467505846">
    <w:abstractNumId w:val="17"/>
  </w:num>
  <w:num w:numId="17" w16cid:durableId="1984774872">
    <w:abstractNumId w:val="26"/>
  </w:num>
  <w:num w:numId="18" w16cid:durableId="19975448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307369587">
    <w:abstractNumId w:val="28"/>
  </w:num>
  <w:num w:numId="20" w16cid:durableId="1905023555">
    <w:abstractNumId w:val="11"/>
  </w:num>
  <w:num w:numId="21" w16cid:durableId="2096776922">
    <w:abstractNumId w:val="31"/>
  </w:num>
  <w:num w:numId="22" w16cid:durableId="1675843298">
    <w:abstractNumId w:val="19"/>
  </w:num>
  <w:num w:numId="23" w16cid:durableId="1554655993">
    <w:abstractNumId w:val="2"/>
  </w:num>
  <w:num w:numId="24" w16cid:durableId="1556813795">
    <w:abstractNumId w:val="20"/>
  </w:num>
  <w:num w:numId="25" w16cid:durableId="404033282">
    <w:abstractNumId w:val="4"/>
  </w:num>
  <w:num w:numId="26" w16cid:durableId="1715814557">
    <w:abstractNumId w:val="16"/>
  </w:num>
  <w:num w:numId="27" w16cid:durableId="355887093">
    <w:abstractNumId w:val="13"/>
  </w:num>
  <w:num w:numId="28" w16cid:durableId="1747149853">
    <w:abstractNumId w:val="22"/>
  </w:num>
  <w:num w:numId="29" w16cid:durableId="99568718">
    <w:abstractNumId w:val="6"/>
  </w:num>
  <w:num w:numId="30" w16cid:durableId="267543663">
    <w:abstractNumId w:val="29"/>
  </w:num>
  <w:num w:numId="31" w16cid:durableId="202407265">
    <w:abstractNumId w:val="5"/>
  </w:num>
  <w:num w:numId="32" w16cid:durableId="228732032">
    <w:abstractNumId w:val="27"/>
  </w:num>
  <w:num w:numId="33" w16cid:durableId="877544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2415E"/>
    <w:rsid w:val="000913E0"/>
    <w:rsid w:val="00091A62"/>
    <w:rsid w:val="000D3A33"/>
    <w:rsid w:val="00114A5C"/>
    <w:rsid w:val="001369E0"/>
    <w:rsid w:val="001404B7"/>
    <w:rsid w:val="0014109B"/>
    <w:rsid w:val="00152185"/>
    <w:rsid w:val="00166259"/>
    <w:rsid w:val="001732A3"/>
    <w:rsid w:val="00186EAC"/>
    <w:rsid w:val="001A0746"/>
    <w:rsid w:val="0023625C"/>
    <w:rsid w:val="00251194"/>
    <w:rsid w:val="00265AC6"/>
    <w:rsid w:val="00295CB9"/>
    <w:rsid w:val="002A786E"/>
    <w:rsid w:val="002C1E85"/>
    <w:rsid w:val="002F618F"/>
    <w:rsid w:val="0032237B"/>
    <w:rsid w:val="00323F12"/>
    <w:rsid w:val="00352F8F"/>
    <w:rsid w:val="0036640E"/>
    <w:rsid w:val="00374BCC"/>
    <w:rsid w:val="003D1147"/>
    <w:rsid w:val="004565B6"/>
    <w:rsid w:val="004A55E2"/>
    <w:rsid w:val="004B789B"/>
    <w:rsid w:val="004E1F2C"/>
    <w:rsid w:val="005019BF"/>
    <w:rsid w:val="00516BC2"/>
    <w:rsid w:val="00522418"/>
    <w:rsid w:val="00523D1E"/>
    <w:rsid w:val="00574EB1"/>
    <w:rsid w:val="005A0518"/>
    <w:rsid w:val="005B45D7"/>
    <w:rsid w:val="005D558C"/>
    <w:rsid w:val="005F509E"/>
    <w:rsid w:val="0063009D"/>
    <w:rsid w:val="00634A9C"/>
    <w:rsid w:val="0064310B"/>
    <w:rsid w:val="006446B7"/>
    <w:rsid w:val="00664F28"/>
    <w:rsid w:val="0066500E"/>
    <w:rsid w:val="006821CF"/>
    <w:rsid w:val="006866E1"/>
    <w:rsid w:val="006F045E"/>
    <w:rsid w:val="00706305"/>
    <w:rsid w:val="00710F39"/>
    <w:rsid w:val="00722563"/>
    <w:rsid w:val="0072379D"/>
    <w:rsid w:val="007339EA"/>
    <w:rsid w:val="00747E4E"/>
    <w:rsid w:val="00760B45"/>
    <w:rsid w:val="0077017C"/>
    <w:rsid w:val="00774DE5"/>
    <w:rsid w:val="00794F79"/>
    <w:rsid w:val="007E2340"/>
    <w:rsid w:val="00877796"/>
    <w:rsid w:val="008D4E89"/>
    <w:rsid w:val="008D5EDB"/>
    <w:rsid w:val="008E2361"/>
    <w:rsid w:val="008E26EA"/>
    <w:rsid w:val="008E778E"/>
    <w:rsid w:val="00921C41"/>
    <w:rsid w:val="00940215"/>
    <w:rsid w:val="0099142B"/>
    <w:rsid w:val="009A079F"/>
    <w:rsid w:val="009B1197"/>
    <w:rsid w:val="009C5ED0"/>
    <w:rsid w:val="009C74B2"/>
    <w:rsid w:val="009D2977"/>
    <w:rsid w:val="009D75C5"/>
    <w:rsid w:val="00A02E70"/>
    <w:rsid w:val="00A823D4"/>
    <w:rsid w:val="00A93738"/>
    <w:rsid w:val="00A9774E"/>
    <w:rsid w:val="00A97821"/>
    <w:rsid w:val="00AA0B45"/>
    <w:rsid w:val="00AB79D3"/>
    <w:rsid w:val="00AC45C0"/>
    <w:rsid w:val="00AD3ED1"/>
    <w:rsid w:val="00B03849"/>
    <w:rsid w:val="00B04438"/>
    <w:rsid w:val="00B12D18"/>
    <w:rsid w:val="00B22D58"/>
    <w:rsid w:val="00B67287"/>
    <w:rsid w:val="00B74B4D"/>
    <w:rsid w:val="00B76829"/>
    <w:rsid w:val="00B912ED"/>
    <w:rsid w:val="00B956E1"/>
    <w:rsid w:val="00B96ABE"/>
    <w:rsid w:val="00BC2CAA"/>
    <w:rsid w:val="00BE229A"/>
    <w:rsid w:val="00C310F3"/>
    <w:rsid w:val="00C60298"/>
    <w:rsid w:val="00C716C7"/>
    <w:rsid w:val="00C82F72"/>
    <w:rsid w:val="00CB7560"/>
    <w:rsid w:val="00CD314B"/>
    <w:rsid w:val="00CE4900"/>
    <w:rsid w:val="00D068F2"/>
    <w:rsid w:val="00D14F2E"/>
    <w:rsid w:val="00D762FD"/>
    <w:rsid w:val="00DA6B51"/>
    <w:rsid w:val="00DB73B4"/>
    <w:rsid w:val="00DC34B2"/>
    <w:rsid w:val="00DE2892"/>
    <w:rsid w:val="00DE79B7"/>
    <w:rsid w:val="00E22041"/>
    <w:rsid w:val="00E34CBF"/>
    <w:rsid w:val="00E90847"/>
    <w:rsid w:val="00ED08EF"/>
    <w:rsid w:val="00ED0CB7"/>
    <w:rsid w:val="00EE243E"/>
    <w:rsid w:val="00F01DD1"/>
    <w:rsid w:val="00F069CF"/>
    <w:rsid w:val="00F14D0C"/>
    <w:rsid w:val="00F6568D"/>
    <w:rsid w:val="00F675BD"/>
    <w:rsid w:val="00F97775"/>
    <w:rsid w:val="00FE7291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C67E2"/>
  <w15:chartTrackingRefBased/>
  <w15:docId w15:val="{C2F7F708-578D-42FF-A9EA-E29C0024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68A4C52C4ED4C86DA4C284E2F3F0D" ma:contentTypeVersion="2" ma:contentTypeDescription="Create a new document." ma:contentTypeScope="" ma:versionID="a625aae8aacf4dc3ec71675f24a88ccc">
  <xsd:schema xmlns:xsd="http://www.w3.org/2001/XMLSchema" xmlns:xs="http://www.w3.org/2001/XMLSchema" xmlns:p="http://schemas.microsoft.com/office/2006/metadata/properties" xmlns:ns2="c088da21-29eb-448b-a207-3c7d936328d5" xmlns:ns3="http://schemas.microsoft.com/sharepoint/v4" targetNamespace="http://schemas.microsoft.com/office/2006/metadata/properties" ma:root="true" ma:fieldsID="14988fea34d8148546ba2e5272140592" ns2:_="" ns3:_="">
    <xsd:import namespace="c088da21-29eb-448b-a207-3c7d936328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8da21-29eb-448b-a207-3c7d93632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12573-6F7F-4535-A179-75922E88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8da21-29eb-448b-a207-3c7d936328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67F82-99E4-4226-82A0-B62CF512AD6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Su Wainwright</cp:lastModifiedBy>
  <cp:revision>2</cp:revision>
  <cp:lastPrinted>2014-11-14T09:50:00Z</cp:lastPrinted>
  <dcterms:created xsi:type="dcterms:W3CDTF">2025-06-23T09:06:00Z</dcterms:created>
  <dcterms:modified xsi:type="dcterms:W3CDTF">2025-06-23T09:06:00Z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</Properties>
</file>