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5"/>
        <w:gridCol w:w="4111"/>
        <w:gridCol w:w="1843"/>
        <w:gridCol w:w="2410"/>
      </w:tblGrid>
      <w:tr w:rsidR="005F25C8" w:rsidRPr="005F25C8" w14:paraId="31E308E9" w14:textId="77777777" w:rsidTr="00FE6F94">
        <w:trPr>
          <w:cantSplit/>
        </w:trPr>
        <w:tc>
          <w:tcPr>
            <w:tcW w:w="1305" w:type="dxa"/>
          </w:tcPr>
          <w:p w14:paraId="17EFCF1C" w14:textId="77777777" w:rsidR="00FE6F94" w:rsidRPr="005F25C8" w:rsidRDefault="00FE6F94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jc w:val="both"/>
              <w:textAlignment w:val="baseline"/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</w:pPr>
            <w:r w:rsidRPr="005F25C8"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  <w:t>Job Title:</w:t>
            </w:r>
          </w:p>
        </w:tc>
        <w:tc>
          <w:tcPr>
            <w:tcW w:w="4111" w:type="dxa"/>
          </w:tcPr>
          <w:p w14:paraId="65E9253C" w14:textId="687FBF23" w:rsidR="00FE6F94" w:rsidRPr="005F25C8" w:rsidRDefault="00387FF6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textAlignment w:val="baseline"/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>Senior Programme Manager</w:t>
            </w:r>
          </w:p>
        </w:tc>
        <w:tc>
          <w:tcPr>
            <w:tcW w:w="1843" w:type="dxa"/>
          </w:tcPr>
          <w:p w14:paraId="3C465440" w14:textId="77777777" w:rsidR="00FE6F94" w:rsidRPr="005F25C8" w:rsidRDefault="00FE6F94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jc w:val="both"/>
              <w:textAlignment w:val="baseline"/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</w:pPr>
            <w:r w:rsidRPr="005F25C8"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  <w:t>Job Holder:</w:t>
            </w:r>
          </w:p>
        </w:tc>
        <w:tc>
          <w:tcPr>
            <w:tcW w:w="2410" w:type="dxa"/>
          </w:tcPr>
          <w:p w14:paraId="711AF2D7" w14:textId="4D063377" w:rsidR="00FE6F94" w:rsidRPr="005F25C8" w:rsidRDefault="00FE6F94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textAlignment w:val="baseline"/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</w:pPr>
            <w:r w:rsidRPr="005F25C8"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>TBC</w:t>
            </w:r>
          </w:p>
        </w:tc>
      </w:tr>
      <w:tr w:rsidR="005F25C8" w:rsidRPr="005F25C8" w14:paraId="37A8F6A4" w14:textId="77777777" w:rsidTr="00FE6F94">
        <w:trPr>
          <w:cantSplit/>
        </w:trPr>
        <w:tc>
          <w:tcPr>
            <w:tcW w:w="1305" w:type="dxa"/>
          </w:tcPr>
          <w:p w14:paraId="6DD98E36" w14:textId="0627A0EA" w:rsidR="00FE6F94" w:rsidRPr="005F25C8" w:rsidRDefault="00FE6F94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jc w:val="both"/>
              <w:textAlignment w:val="baseline"/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</w:pPr>
            <w:r w:rsidRPr="005F25C8"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  <w:t>Function:</w:t>
            </w:r>
          </w:p>
        </w:tc>
        <w:tc>
          <w:tcPr>
            <w:tcW w:w="4111" w:type="dxa"/>
          </w:tcPr>
          <w:p w14:paraId="4E3196F7" w14:textId="211C7259" w:rsidR="00FE6F94" w:rsidRPr="005F25C8" w:rsidRDefault="00FB649E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jc w:val="both"/>
              <w:textAlignment w:val="baseline"/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</w:pPr>
            <w:r w:rsidRPr="005F25C8"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 xml:space="preserve">Programmes </w:t>
            </w:r>
            <w:r w:rsidR="00FE6F94" w:rsidRPr="005F25C8"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>Directorate</w:t>
            </w:r>
          </w:p>
        </w:tc>
        <w:tc>
          <w:tcPr>
            <w:tcW w:w="1843" w:type="dxa"/>
          </w:tcPr>
          <w:p w14:paraId="5F796A8E" w14:textId="12125171" w:rsidR="00FE6F94" w:rsidRPr="005F25C8" w:rsidRDefault="00FE6F94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jc w:val="both"/>
              <w:textAlignment w:val="baseline"/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</w:pPr>
            <w:r w:rsidRPr="005F25C8"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  <w:t>Market Sector:</w:t>
            </w:r>
          </w:p>
        </w:tc>
        <w:tc>
          <w:tcPr>
            <w:tcW w:w="2410" w:type="dxa"/>
          </w:tcPr>
          <w:p w14:paraId="4FF9A7D8" w14:textId="77777777" w:rsidR="00FE6F94" w:rsidRPr="005F25C8" w:rsidRDefault="00FE6F94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jc w:val="both"/>
              <w:textAlignment w:val="baseline"/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</w:pPr>
            <w:r w:rsidRPr="005F25C8"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>Defence</w:t>
            </w:r>
          </w:p>
        </w:tc>
      </w:tr>
      <w:tr w:rsidR="005F25C8" w:rsidRPr="005F25C8" w14:paraId="716B96BE" w14:textId="77777777" w:rsidTr="00FE6F94">
        <w:trPr>
          <w:cantSplit/>
        </w:trPr>
        <w:tc>
          <w:tcPr>
            <w:tcW w:w="1305" w:type="dxa"/>
          </w:tcPr>
          <w:p w14:paraId="680ABE01" w14:textId="77777777" w:rsidR="00FE6F94" w:rsidRPr="005F25C8" w:rsidRDefault="00FE6F94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jc w:val="both"/>
              <w:textAlignment w:val="baseline"/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</w:pPr>
            <w:r w:rsidRPr="005F25C8"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  <w:t>Grade:</w:t>
            </w:r>
          </w:p>
        </w:tc>
        <w:tc>
          <w:tcPr>
            <w:tcW w:w="4111" w:type="dxa"/>
          </w:tcPr>
          <w:p w14:paraId="7F2810B0" w14:textId="37AA746D" w:rsidR="00FE6F94" w:rsidRPr="005F25C8" w:rsidRDefault="00387FF6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jc w:val="both"/>
              <w:textAlignment w:val="baseline"/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>PC/</w:t>
            </w:r>
            <w:r w:rsidR="00FB649E" w:rsidRPr="005F25C8"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  <w:t>SPC</w:t>
            </w:r>
          </w:p>
        </w:tc>
        <w:tc>
          <w:tcPr>
            <w:tcW w:w="1843" w:type="dxa"/>
          </w:tcPr>
          <w:p w14:paraId="3F153875" w14:textId="77777777" w:rsidR="00FE6F94" w:rsidRPr="005F25C8" w:rsidRDefault="00FE6F94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jc w:val="both"/>
              <w:textAlignment w:val="baseline"/>
              <w:rPr>
                <w:rFonts w:ascii="Tahoma" w:hAnsi="Tahoma" w:cs="Tahoma"/>
                <w:b/>
                <w:color w:val="000000" w:themeColor="text1"/>
                <w:sz w:val="22"/>
                <w:szCs w:val="22"/>
              </w:rPr>
            </w:pPr>
            <w:r w:rsidRPr="005F25C8">
              <w:rPr>
                <w:rFonts w:ascii="Tahoma" w:hAnsi="Tahoma" w:cs="Tahoma"/>
                <w:b/>
                <w:bCs/>
                <w:color w:val="000000" w:themeColor="text1"/>
                <w:sz w:val="22"/>
                <w:szCs w:val="22"/>
              </w:rPr>
              <w:t>HR Reference:</w:t>
            </w:r>
          </w:p>
        </w:tc>
        <w:tc>
          <w:tcPr>
            <w:tcW w:w="2410" w:type="dxa"/>
          </w:tcPr>
          <w:p w14:paraId="2C23B88C" w14:textId="77777777" w:rsidR="00FE6F94" w:rsidRPr="005F25C8" w:rsidRDefault="00FE6F94" w:rsidP="00FE6F94">
            <w:pPr>
              <w:keepLines/>
              <w:overflowPunct w:val="0"/>
              <w:autoSpaceDE w:val="0"/>
              <w:autoSpaceDN w:val="0"/>
              <w:adjustRightInd w:val="0"/>
              <w:spacing w:before="120" w:after="60"/>
              <w:jc w:val="both"/>
              <w:textAlignment w:val="baseline"/>
              <w:rPr>
                <w:rFonts w:ascii="Tahoma" w:hAnsi="Tahoma" w:cs="Tahoma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396AAAC4" w14:textId="3C8A2E11" w:rsidR="003B3A5C" w:rsidRPr="005F25C8" w:rsidRDefault="003B3A5C" w:rsidP="003B3A5C">
      <w:pPr>
        <w:keepNext/>
        <w:keepLines/>
        <w:overflowPunct w:val="0"/>
        <w:autoSpaceDE w:val="0"/>
        <w:autoSpaceDN w:val="0"/>
        <w:adjustRightInd w:val="0"/>
        <w:spacing w:before="240" w:after="60"/>
        <w:jc w:val="both"/>
        <w:textAlignment w:val="baseline"/>
        <w:outlineLvl w:val="1"/>
        <w:rPr>
          <w:rFonts w:ascii="Arial" w:hAnsi="Arial" w:cs="Arial"/>
          <w:b/>
          <w:caps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b/>
          <w:caps/>
          <w:color w:val="000000" w:themeColor="text1"/>
          <w:sz w:val="22"/>
          <w:szCs w:val="22"/>
        </w:rPr>
        <w:t>The Company</w:t>
      </w:r>
    </w:p>
    <w:p w14:paraId="4C25FC51" w14:textId="355E6AE9" w:rsidR="003B3A5C" w:rsidRPr="005F25C8" w:rsidRDefault="00033155" w:rsidP="003B3A5C">
      <w:pPr>
        <w:keepLines/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Arial" w:hAnsi="Arial" w:cs="Arial"/>
          <w:color w:val="000000" w:themeColor="text1"/>
          <w:sz w:val="22"/>
          <w:szCs w:val="20"/>
        </w:rPr>
      </w:pPr>
      <w:r w:rsidRPr="005F25C8">
        <w:rPr>
          <w:rFonts w:ascii="Arial" w:hAnsi="Arial" w:cs="Arial"/>
          <w:color w:val="000000" w:themeColor="text1"/>
          <w:sz w:val="22"/>
          <w:szCs w:val="20"/>
        </w:rPr>
        <w:t>SEA is a successful and growing mid-tier company specialising in the design, development, and manufacture of proprietary maritime defence products for domestic and international customers</w:t>
      </w:r>
      <w:r w:rsidR="003B3A5C" w:rsidRPr="005F25C8">
        <w:rPr>
          <w:rFonts w:ascii="Arial" w:hAnsi="Arial" w:cs="Arial"/>
          <w:color w:val="000000" w:themeColor="text1"/>
          <w:sz w:val="22"/>
          <w:szCs w:val="20"/>
        </w:rPr>
        <w:t xml:space="preserve">. </w:t>
      </w:r>
    </w:p>
    <w:p w14:paraId="684D8478" w14:textId="2626E66C" w:rsidR="003B3A5C" w:rsidRPr="005F25C8" w:rsidRDefault="003B3A5C" w:rsidP="003B3A5C">
      <w:pPr>
        <w:keepLines/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Tahoma" w:hAnsi="Tahoma"/>
          <w:color w:val="000000" w:themeColor="text1"/>
          <w:sz w:val="22"/>
          <w:szCs w:val="20"/>
        </w:rPr>
      </w:pPr>
      <w:r w:rsidRPr="005F25C8">
        <w:rPr>
          <w:rFonts w:ascii="Arial" w:hAnsi="Arial" w:cs="Arial"/>
          <w:color w:val="000000" w:themeColor="text1"/>
          <w:sz w:val="22"/>
          <w:szCs w:val="20"/>
        </w:rPr>
        <w:t xml:space="preserve">SEA is a wholly owned subsidiary of Cohort PLC, and </w:t>
      </w:r>
      <w:bookmarkStart w:id="0" w:name="_Hlk153874366"/>
      <w:r w:rsidRPr="005F25C8">
        <w:rPr>
          <w:rFonts w:ascii="Arial" w:hAnsi="Arial" w:cs="Arial"/>
          <w:color w:val="000000" w:themeColor="text1"/>
          <w:sz w:val="22"/>
          <w:szCs w:val="20"/>
        </w:rPr>
        <w:t>operates as an independent, agile, and responsive international business</w:t>
      </w:r>
      <w:bookmarkEnd w:id="0"/>
      <w:r w:rsidRPr="005F25C8">
        <w:rPr>
          <w:rFonts w:ascii="Arial" w:hAnsi="Arial" w:cs="Arial"/>
          <w:color w:val="000000" w:themeColor="text1"/>
          <w:sz w:val="22"/>
          <w:szCs w:val="22"/>
        </w:rPr>
        <w:t>, with a subsidiary in Canada and customers in the UK, Europe, Far East, The Americas, and Australasia.</w:t>
      </w:r>
    </w:p>
    <w:p w14:paraId="00DFCFA8" w14:textId="77777777" w:rsidR="003B3A5C" w:rsidRPr="005F25C8" w:rsidRDefault="003B3A5C" w:rsidP="00263226">
      <w:pPr>
        <w:keepNext/>
        <w:keepLines/>
        <w:overflowPunct w:val="0"/>
        <w:autoSpaceDE w:val="0"/>
        <w:autoSpaceDN w:val="0"/>
        <w:adjustRightInd w:val="0"/>
        <w:spacing w:before="300" w:after="120"/>
        <w:jc w:val="both"/>
        <w:textAlignment w:val="baseline"/>
        <w:outlineLvl w:val="1"/>
        <w:rPr>
          <w:rFonts w:ascii="Arial" w:hAnsi="Arial" w:cs="Arial"/>
          <w:b/>
          <w:caps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b/>
          <w:caps/>
          <w:color w:val="000000" w:themeColor="text1"/>
          <w:sz w:val="22"/>
          <w:szCs w:val="22"/>
        </w:rPr>
        <w:t>Role PURPOSE</w:t>
      </w:r>
    </w:p>
    <w:p w14:paraId="4781CE93" w14:textId="04E6870A" w:rsidR="009828DD" w:rsidRPr="0022213A" w:rsidRDefault="00387FF6" w:rsidP="009828DD">
      <w:pPr>
        <w:spacing w:before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87FF6">
        <w:rPr>
          <w:rFonts w:ascii="Arial" w:hAnsi="Arial" w:cs="Arial"/>
          <w:color w:val="000000" w:themeColor="text1"/>
          <w:sz w:val="22"/>
          <w:szCs w:val="22"/>
        </w:rPr>
        <w:t>The Senior Programmes Manager is responsible for leading and delivering some of SEA’s most complex</w:t>
      </w:r>
      <w:r w:rsidR="009828DD">
        <w:rPr>
          <w:rFonts w:ascii="Arial" w:hAnsi="Arial" w:cs="Arial"/>
          <w:color w:val="000000" w:themeColor="text1"/>
          <w:sz w:val="22"/>
          <w:szCs w:val="22"/>
        </w:rPr>
        <w:t>, largest</w:t>
      </w:r>
      <w:r w:rsidRPr="00387FF6">
        <w:rPr>
          <w:rFonts w:ascii="Arial" w:hAnsi="Arial" w:cs="Arial"/>
          <w:color w:val="000000" w:themeColor="text1"/>
          <w:sz w:val="22"/>
          <w:szCs w:val="22"/>
        </w:rPr>
        <w:t xml:space="preserve"> and high</w:t>
      </w:r>
      <w:r w:rsidRPr="00387FF6">
        <w:rPr>
          <w:rFonts w:ascii="Arial" w:hAnsi="Arial" w:cs="Arial"/>
          <w:color w:val="000000" w:themeColor="text1"/>
          <w:sz w:val="22"/>
          <w:szCs w:val="22"/>
        </w:rPr>
        <w:noBreakHyphen/>
        <w:t>risk Programmes across the full lifecycle, from bids through delivery and into post</w:t>
      </w:r>
      <w:r w:rsidRPr="00387FF6">
        <w:rPr>
          <w:rFonts w:ascii="Arial" w:hAnsi="Arial" w:cs="Arial"/>
          <w:color w:val="000000" w:themeColor="text1"/>
          <w:sz w:val="22"/>
          <w:szCs w:val="22"/>
        </w:rPr>
        <w:noBreakHyphen/>
        <w:t xml:space="preserve">project support. </w:t>
      </w:r>
      <w:r w:rsidR="009828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828DD" w:rsidRPr="0022213A">
        <w:rPr>
          <w:rFonts w:ascii="Arial" w:hAnsi="Arial" w:cs="Arial"/>
          <w:color w:val="000000" w:themeColor="text1"/>
          <w:sz w:val="22"/>
          <w:szCs w:val="22"/>
        </w:rPr>
        <w:t>Key responsibilities include:</w:t>
      </w:r>
    </w:p>
    <w:p w14:paraId="59DEA868" w14:textId="77777777" w:rsidR="009828DD" w:rsidRPr="0022213A" w:rsidRDefault="009828DD" w:rsidP="00D74C27">
      <w:pPr>
        <w:numPr>
          <w:ilvl w:val="0"/>
          <w:numId w:val="4"/>
        </w:numPr>
        <w:spacing w:before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2213A">
        <w:rPr>
          <w:rFonts w:ascii="Arial" w:hAnsi="Arial" w:cs="Arial"/>
          <w:color w:val="000000" w:themeColor="text1"/>
          <w:sz w:val="22"/>
          <w:szCs w:val="22"/>
        </w:rPr>
        <w:t>Ensure on-quality</w:t>
      </w:r>
      <w:r>
        <w:rPr>
          <w:rFonts w:ascii="Arial" w:hAnsi="Arial" w:cs="Arial"/>
          <w:color w:val="000000" w:themeColor="text1"/>
          <w:sz w:val="22"/>
          <w:szCs w:val="22"/>
        </w:rPr>
        <w:t>,</w:t>
      </w:r>
      <w:r w:rsidRPr="0022213A">
        <w:rPr>
          <w:rFonts w:ascii="Arial" w:hAnsi="Arial" w:cs="Arial"/>
          <w:color w:val="000000" w:themeColor="text1"/>
          <w:sz w:val="22"/>
          <w:szCs w:val="22"/>
        </w:rPr>
        <w:t xml:space="preserve"> on-time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Pr="0022213A">
        <w:rPr>
          <w:rFonts w:ascii="Arial" w:hAnsi="Arial" w:cs="Arial"/>
          <w:color w:val="000000" w:themeColor="text1"/>
          <w:sz w:val="22"/>
          <w:szCs w:val="22"/>
        </w:rPr>
        <w:t>on-cost (</w:t>
      </w:r>
      <w:r>
        <w:rPr>
          <w:rFonts w:ascii="Arial" w:hAnsi="Arial" w:cs="Arial"/>
          <w:color w:val="000000" w:themeColor="text1"/>
          <w:sz w:val="22"/>
          <w:szCs w:val="22"/>
        </w:rPr>
        <w:t>OQ</w:t>
      </w:r>
      <w:r w:rsidRPr="0022213A">
        <w:rPr>
          <w:rFonts w:ascii="Arial" w:hAnsi="Arial" w:cs="Arial"/>
          <w:color w:val="000000" w:themeColor="text1"/>
          <w:sz w:val="22"/>
          <w:szCs w:val="22"/>
        </w:rPr>
        <w:t>OTOC) delivery in line with agreed financial plans.</w:t>
      </w:r>
    </w:p>
    <w:p w14:paraId="57D5E10C" w14:textId="77777777" w:rsidR="009828DD" w:rsidRDefault="009828DD" w:rsidP="00D74C27">
      <w:pPr>
        <w:numPr>
          <w:ilvl w:val="0"/>
          <w:numId w:val="4"/>
        </w:numPr>
        <w:spacing w:before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828DD">
        <w:rPr>
          <w:rFonts w:ascii="Arial" w:hAnsi="Arial" w:cs="Arial"/>
          <w:color w:val="000000" w:themeColor="text1"/>
          <w:sz w:val="22"/>
          <w:szCs w:val="22"/>
        </w:rPr>
        <w:t>Identify and leverage commonality across workstreams to improve efficiency and commercial outcomes, while creating clear and achievable delivery plans supported by the right structure, resources, and skills.</w:t>
      </w:r>
    </w:p>
    <w:p w14:paraId="75C74C33" w14:textId="702BB544" w:rsidR="009828DD" w:rsidRPr="0022213A" w:rsidRDefault="009828DD" w:rsidP="00D74C27">
      <w:pPr>
        <w:numPr>
          <w:ilvl w:val="0"/>
          <w:numId w:val="4"/>
        </w:numPr>
        <w:spacing w:before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2213A">
        <w:rPr>
          <w:rFonts w:ascii="Arial" w:hAnsi="Arial" w:cs="Arial"/>
          <w:color w:val="000000" w:themeColor="text1"/>
          <w:sz w:val="22"/>
          <w:szCs w:val="22"/>
        </w:rPr>
        <w:t>Establish and maintain excellent internal and external relationships across all areas of responsibility.</w:t>
      </w:r>
    </w:p>
    <w:p w14:paraId="3005173B" w14:textId="42B7167D" w:rsidR="00387FF6" w:rsidRDefault="009828DD" w:rsidP="00263226">
      <w:pPr>
        <w:spacing w:before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828DD">
        <w:rPr>
          <w:rFonts w:ascii="Arial" w:hAnsi="Arial" w:cs="Arial"/>
          <w:color w:val="000000" w:themeColor="text1"/>
          <w:sz w:val="22"/>
          <w:szCs w:val="22"/>
        </w:rPr>
        <w:t xml:space="preserve">This role reports to the Head of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Portfolio </w:t>
      </w:r>
      <w:r w:rsidRPr="009828DD">
        <w:rPr>
          <w:rFonts w:ascii="Arial" w:hAnsi="Arial" w:cs="Arial"/>
          <w:color w:val="000000" w:themeColor="text1"/>
          <w:sz w:val="22"/>
          <w:szCs w:val="22"/>
        </w:rPr>
        <w:t>and is responsible for ensuring appropriate P3M practices and resources are applied across all assigned Programmes and Projects.</w:t>
      </w:r>
    </w:p>
    <w:p w14:paraId="49E6A003" w14:textId="77777777" w:rsidR="00B47310" w:rsidRPr="005F25C8" w:rsidRDefault="00B47310" w:rsidP="00263226">
      <w:pPr>
        <w:keepNext/>
        <w:keepLines/>
        <w:overflowPunct w:val="0"/>
        <w:autoSpaceDE w:val="0"/>
        <w:autoSpaceDN w:val="0"/>
        <w:adjustRightInd w:val="0"/>
        <w:spacing w:before="300" w:after="120"/>
        <w:jc w:val="both"/>
        <w:textAlignment w:val="baseline"/>
        <w:outlineLvl w:val="1"/>
        <w:rPr>
          <w:rFonts w:ascii="Arial" w:hAnsi="Arial" w:cs="Arial"/>
          <w:b/>
          <w:caps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b/>
          <w:caps/>
          <w:color w:val="000000" w:themeColor="text1"/>
          <w:sz w:val="22"/>
          <w:szCs w:val="22"/>
        </w:rPr>
        <w:t>Responsibilities</w:t>
      </w:r>
    </w:p>
    <w:p w14:paraId="3BFDEF4A" w14:textId="4E266918" w:rsidR="006439EC" w:rsidRPr="003E0F44" w:rsidRDefault="0022213A" w:rsidP="00D74C27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2213A">
        <w:rPr>
          <w:rFonts w:ascii="Arial" w:hAnsi="Arial" w:cs="Arial"/>
          <w:b/>
          <w:bCs/>
          <w:color w:val="000000" w:themeColor="text1"/>
          <w:sz w:val="22"/>
          <w:szCs w:val="22"/>
        </w:rPr>
        <w:t>Governance and Execution:</w:t>
      </w:r>
      <w:r w:rsidRPr="0022213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E0F44" w:rsidRPr="003E0F44">
        <w:rPr>
          <w:rFonts w:ascii="Arial" w:hAnsi="Arial" w:cs="Arial"/>
          <w:color w:val="000000" w:themeColor="text1"/>
          <w:sz w:val="22"/>
          <w:szCs w:val="22"/>
        </w:rPr>
        <w:t xml:space="preserve">Plan, govern, and execute assigned Programmes, Projects, and Bids in line with SEA processes and agreed financial baselines, ensuring accurate status reporting into monthly reviews. </w:t>
      </w:r>
      <w:r w:rsidR="006439EC">
        <w:rPr>
          <w:rFonts w:ascii="Arial" w:hAnsi="Arial" w:cs="Arial"/>
          <w:color w:val="000000" w:themeColor="text1"/>
          <w:sz w:val="22"/>
          <w:szCs w:val="22"/>
        </w:rPr>
        <w:t>P</w:t>
      </w:r>
      <w:r w:rsidR="006439EC" w:rsidRPr="00C8017E">
        <w:rPr>
          <w:rFonts w:ascii="Arial" w:hAnsi="Arial" w:cs="Arial"/>
          <w:color w:val="000000" w:themeColor="text1"/>
          <w:sz w:val="22"/>
          <w:szCs w:val="22"/>
        </w:rPr>
        <w:t>rovide targeted, hands</w:t>
      </w:r>
      <w:r w:rsidR="006439EC" w:rsidRPr="00C8017E">
        <w:rPr>
          <w:rFonts w:ascii="Arial" w:hAnsi="Arial" w:cs="Arial"/>
          <w:color w:val="000000" w:themeColor="text1"/>
          <w:sz w:val="22"/>
          <w:szCs w:val="22"/>
        </w:rPr>
        <w:noBreakHyphen/>
        <w:t>on intervention and support to underperforming (</w:t>
      </w:r>
      <w:r w:rsidR="006439EC">
        <w:rPr>
          <w:rFonts w:ascii="Arial" w:hAnsi="Arial" w:cs="Arial"/>
          <w:color w:val="000000" w:themeColor="text1"/>
          <w:sz w:val="22"/>
          <w:szCs w:val="22"/>
        </w:rPr>
        <w:t>‘</w:t>
      </w:r>
      <w:r w:rsidR="006439EC" w:rsidRPr="00C8017E">
        <w:rPr>
          <w:rFonts w:ascii="Arial" w:hAnsi="Arial" w:cs="Arial"/>
          <w:color w:val="000000" w:themeColor="text1"/>
          <w:sz w:val="22"/>
          <w:szCs w:val="22"/>
        </w:rPr>
        <w:t>red</w:t>
      </w:r>
      <w:r w:rsidR="006439EC">
        <w:rPr>
          <w:rFonts w:ascii="Arial" w:hAnsi="Arial" w:cs="Arial"/>
          <w:color w:val="000000" w:themeColor="text1"/>
          <w:sz w:val="22"/>
          <w:szCs w:val="22"/>
        </w:rPr>
        <w:t>’</w:t>
      </w:r>
      <w:r w:rsidR="006439EC" w:rsidRPr="00C8017E">
        <w:rPr>
          <w:rFonts w:ascii="Arial" w:hAnsi="Arial" w:cs="Arial"/>
          <w:color w:val="000000" w:themeColor="text1"/>
          <w:sz w:val="22"/>
          <w:szCs w:val="22"/>
        </w:rPr>
        <w:t xml:space="preserve">) </w:t>
      </w:r>
      <w:r w:rsidR="006439EC">
        <w:rPr>
          <w:rFonts w:ascii="Arial" w:hAnsi="Arial" w:cs="Arial"/>
          <w:color w:val="000000" w:themeColor="text1"/>
          <w:sz w:val="22"/>
          <w:szCs w:val="22"/>
        </w:rPr>
        <w:t>Projects,</w:t>
      </w:r>
      <w:r w:rsidR="006439EC" w:rsidRPr="00C8017E">
        <w:rPr>
          <w:rFonts w:ascii="Arial" w:hAnsi="Arial" w:cs="Arial"/>
          <w:color w:val="000000" w:themeColor="text1"/>
          <w:sz w:val="22"/>
          <w:szCs w:val="22"/>
        </w:rPr>
        <w:t xml:space="preserve"> as required.</w:t>
      </w:r>
    </w:p>
    <w:p w14:paraId="0539ABF3" w14:textId="0A336D57" w:rsidR="003E0F44" w:rsidRPr="003E0F44" w:rsidRDefault="003E0F44" w:rsidP="00D74C27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E0F44">
        <w:rPr>
          <w:rFonts w:ascii="Arial" w:hAnsi="Arial" w:cs="Arial"/>
          <w:b/>
          <w:bCs/>
          <w:color w:val="000000" w:themeColor="text1"/>
          <w:sz w:val="22"/>
          <w:szCs w:val="22"/>
        </w:rPr>
        <w:t>Resource Management: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t xml:space="preserve"> Identify, secure, and manage the resources required to deliver assigned work, coordinating with the Head of Portfolio and functional leads to ensure capability and capacity are in place. </w:t>
      </w:r>
    </w:p>
    <w:p w14:paraId="10864D8A" w14:textId="2D665128" w:rsidR="003E0F44" w:rsidRDefault="003E0F44" w:rsidP="00D74C27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E0F44">
        <w:rPr>
          <w:rFonts w:ascii="Arial" w:hAnsi="Arial" w:cs="Arial"/>
          <w:b/>
          <w:bCs/>
          <w:color w:val="000000" w:themeColor="text1"/>
          <w:sz w:val="22"/>
          <w:szCs w:val="22"/>
        </w:rPr>
        <w:t>Team Leadership: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t xml:space="preserve"> Lead and motivate cross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noBreakHyphen/>
        <w:t>functional delivery teams, ensuring clarity of scope, priorities, and acceptance criteria; develop team capability and maintain strong communication across all contributors</w:t>
      </w:r>
      <w:r w:rsidR="00AE47E7">
        <w:rPr>
          <w:rFonts w:ascii="Arial" w:hAnsi="Arial" w:cs="Arial"/>
          <w:color w:val="000000" w:themeColor="text1"/>
          <w:sz w:val="22"/>
          <w:szCs w:val="22"/>
        </w:rPr>
        <w:t>, including direct reports where applicable.</w:t>
      </w:r>
    </w:p>
    <w:p w14:paraId="26B59AF3" w14:textId="5FF79288" w:rsidR="0047194C" w:rsidRPr="00592D1B" w:rsidRDefault="0047194C" w:rsidP="00D74C27">
      <w:pPr>
        <w:numPr>
          <w:ilvl w:val="0"/>
          <w:numId w:val="6"/>
        </w:numPr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22"/>
          <w:szCs w:val="20"/>
        </w:rPr>
      </w:pPr>
      <w:r w:rsidRPr="00592D1B">
        <w:rPr>
          <w:rFonts w:ascii="Arial" w:hAnsi="Arial" w:cs="Arial"/>
          <w:color w:val="000000" w:themeColor="text1"/>
          <w:sz w:val="22"/>
          <w:szCs w:val="20"/>
        </w:rPr>
        <w:t>Leads the assigned programmes team; setting and demonstrating the standard of excellence required and ensuring these standards are instilled across the team.  Responsible for the line management of assigned programmes team, driving action, outcomes &amp; results.</w:t>
      </w:r>
    </w:p>
    <w:p w14:paraId="20061201" w14:textId="77777777" w:rsidR="0047194C" w:rsidRPr="00592D1B" w:rsidRDefault="0047194C" w:rsidP="00D74C27">
      <w:pPr>
        <w:numPr>
          <w:ilvl w:val="0"/>
          <w:numId w:val="6"/>
        </w:numPr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22"/>
          <w:szCs w:val="20"/>
        </w:rPr>
      </w:pPr>
      <w:r w:rsidRPr="00592D1B">
        <w:rPr>
          <w:rFonts w:ascii="Arial" w:hAnsi="Arial" w:cs="Arial"/>
          <w:color w:val="000000" w:themeColor="text1"/>
          <w:sz w:val="22"/>
          <w:szCs w:val="20"/>
        </w:rPr>
        <w:t>Responsible for conducting 1:1’s and development discussions, ensuring the continual professional development of direct reports, utilising the tools available such as behavioural competencies and relevant competency and career frameworks.</w:t>
      </w:r>
    </w:p>
    <w:p w14:paraId="23ED6CE8" w14:textId="77777777" w:rsidR="0047194C" w:rsidRPr="00592D1B" w:rsidRDefault="0047194C" w:rsidP="00D74C27">
      <w:pPr>
        <w:numPr>
          <w:ilvl w:val="0"/>
          <w:numId w:val="6"/>
        </w:numPr>
        <w:autoSpaceDE w:val="0"/>
        <w:autoSpaceDN w:val="0"/>
        <w:adjustRightInd w:val="0"/>
        <w:spacing w:before="60"/>
        <w:rPr>
          <w:rFonts w:ascii="Arial" w:hAnsi="Arial" w:cs="Arial"/>
          <w:color w:val="000000" w:themeColor="text1"/>
          <w:sz w:val="22"/>
          <w:szCs w:val="20"/>
        </w:rPr>
      </w:pPr>
      <w:r w:rsidRPr="00592D1B">
        <w:rPr>
          <w:rFonts w:ascii="Arial" w:hAnsi="Arial" w:cs="Arial"/>
          <w:color w:val="000000" w:themeColor="text1"/>
          <w:sz w:val="22"/>
          <w:szCs w:val="20"/>
        </w:rPr>
        <w:lastRenderedPageBreak/>
        <w:t>Motivates others toward high performance aligned with the organisation’s vision, values &amp; objectives. Utilising SEA’s behavioural competencies and relevant competency frameworks to define and drive high performance standards</w:t>
      </w:r>
    </w:p>
    <w:p w14:paraId="0B596CD2" w14:textId="39F48495" w:rsidR="003E0F44" w:rsidRPr="003E0F44" w:rsidRDefault="003E0F44" w:rsidP="00D74C27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E0F44">
        <w:rPr>
          <w:rFonts w:ascii="Arial" w:hAnsi="Arial" w:cs="Arial"/>
          <w:b/>
          <w:bCs/>
          <w:color w:val="000000" w:themeColor="text1"/>
          <w:sz w:val="22"/>
          <w:szCs w:val="22"/>
        </w:rPr>
        <w:t>Budget &amp; Performance Management: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t xml:space="preserve"> Manage Programme budgets, forecasts, risks, and opportunities; monitor performance against targets and take corrective action to maintain profitability and delivery confidence. </w:t>
      </w:r>
    </w:p>
    <w:p w14:paraId="00B064EC" w14:textId="1CE6B00F" w:rsidR="003E0F44" w:rsidRPr="003E0F44" w:rsidRDefault="003E0F44" w:rsidP="00D74C27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E0F44">
        <w:rPr>
          <w:rFonts w:ascii="Arial" w:hAnsi="Arial" w:cs="Arial"/>
          <w:b/>
          <w:bCs/>
          <w:color w:val="000000" w:themeColor="text1"/>
          <w:sz w:val="22"/>
          <w:szCs w:val="22"/>
        </w:rPr>
        <w:t>Opportunity &amp; Bid Support: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73632" w:rsidRPr="003E0F44">
        <w:rPr>
          <w:rFonts w:ascii="Arial" w:hAnsi="Arial" w:cs="Arial"/>
          <w:color w:val="000000" w:themeColor="text1"/>
          <w:sz w:val="22"/>
          <w:szCs w:val="22"/>
        </w:rPr>
        <w:t>Contribute to the development of high</w:t>
      </w:r>
      <w:r w:rsidR="00673632" w:rsidRPr="003E0F44">
        <w:rPr>
          <w:rFonts w:ascii="Arial" w:hAnsi="Arial" w:cs="Arial"/>
          <w:color w:val="000000" w:themeColor="text1"/>
          <w:sz w:val="22"/>
          <w:szCs w:val="22"/>
        </w:rPr>
        <w:noBreakHyphen/>
        <w:t xml:space="preserve">quality proposals for complex bids, providing credible delivery inputs (schedule, cost, risk, resourcing) and </w:t>
      </w:r>
      <w:r w:rsidR="00673632">
        <w:rPr>
          <w:rFonts w:ascii="Arial" w:hAnsi="Arial" w:cs="Arial"/>
          <w:color w:val="000000" w:themeColor="text1"/>
          <w:sz w:val="22"/>
          <w:szCs w:val="22"/>
        </w:rPr>
        <w:t>leading</w:t>
      </w:r>
      <w:r w:rsidR="00673632" w:rsidRPr="003E0F44">
        <w:rPr>
          <w:rFonts w:ascii="Arial" w:hAnsi="Arial" w:cs="Arial"/>
          <w:color w:val="000000" w:themeColor="text1"/>
          <w:sz w:val="22"/>
          <w:szCs w:val="22"/>
        </w:rPr>
        <w:t xml:space="preserve"> post</w:t>
      </w:r>
      <w:r w:rsidR="00673632" w:rsidRPr="003E0F44">
        <w:rPr>
          <w:rFonts w:ascii="Arial" w:hAnsi="Arial" w:cs="Arial"/>
          <w:color w:val="000000" w:themeColor="text1"/>
          <w:sz w:val="22"/>
          <w:szCs w:val="22"/>
        </w:rPr>
        <w:noBreakHyphen/>
        <w:t xml:space="preserve">Gate 3 bid activity as required. </w:t>
      </w:r>
      <w:r w:rsidR="00673632" w:rsidRPr="005F25C8">
        <w:rPr>
          <w:rFonts w:ascii="Arial" w:hAnsi="Arial" w:cs="Arial"/>
          <w:color w:val="000000" w:themeColor="text1"/>
          <w:sz w:val="22"/>
          <w:szCs w:val="22"/>
        </w:rPr>
        <w:t>Identify and capture opportunities for additional or repeat</w:t>
      </w:r>
      <w:r w:rsidR="00673632">
        <w:rPr>
          <w:rFonts w:ascii="Arial" w:hAnsi="Arial" w:cs="Arial"/>
          <w:color w:val="000000" w:themeColor="text1"/>
          <w:sz w:val="22"/>
          <w:szCs w:val="22"/>
        </w:rPr>
        <w:t xml:space="preserve"> within given Programme.</w:t>
      </w:r>
    </w:p>
    <w:p w14:paraId="0A1C60CB" w14:textId="2804737D" w:rsidR="003E0F44" w:rsidRPr="003E0F44" w:rsidRDefault="003E0F44" w:rsidP="00D74C27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E0F44">
        <w:rPr>
          <w:rFonts w:ascii="Arial" w:hAnsi="Arial" w:cs="Arial"/>
          <w:b/>
          <w:bCs/>
          <w:color w:val="000000" w:themeColor="text1"/>
          <w:sz w:val="22"/>
          <w:szCs w:val="22"/>
        </w:rPr>
        <w:t>Stakeholder Engagement: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t xml:space="preserve"> Act as the primary internal and external point of contact for assigned Programmes, building cooperative and constructive relationships with customers, suppliers, subcontractors, and internal stakeholders. </w:t>
      </w:r>
    </w:p>
    <w:p w14:paraId="7DBA01EB" w14:textId="0CD7A888" w:rsidR="003E0F44" w:rsidRPr="003E0F44" w:rsidRDefault="003E0F44" w:rsidP="00D74C27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E0F44">
        <w:rPr>
          <w:rFonts w:ascii="Arial" w:hAnsi="Arial" w:cs="Arial"/>
          <w:b/>
          <w:bCs/>
          <w:color w:val="000000" w:themeColor="text1"/>
          <w:sz w:val="22"/>
          <w:szCs w:val="22"/>
        </w:rPr>
        <w:t>Issue &amp; Risk Management: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t xml:space="preserve"> Lead the team in proactive problem solving, resolving delivery issues, managing risks and opportunities, and ensuring lessons are captured and applied to drive continuous improvement. </w:t>
      </w:r>
    </w:p>
    <w:p w14:paraId="63E88639" w14:textId="4F38E24D" w:rsidR="003E0F44" w:rsidRPr="003E0F44" w:rsidRDefault="003E0F44" w:rsidP="00D74C27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E0F44">
        <w:rPr>
          <w:rFonts w:ascii="Arial" w:hAnsi="Arial" w:cs="Arial"/>
          <w:b/>
          <w:bCs/>
          <w:color w:val="000000" w:themeColor="text1"/>
          <w:sz w:val="22"/>
          <w:szCs w:val="22"/>
        </w:rPr>
        <w:t>Transition Management: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t xml:space="preserve"> Plan and manage effective transition through all lifecycle stages, including development, manufacturing, acceptance, and support, ensuring design intent and quality requirements are maintained. </w:t>
      </w:r>
    </w:p>
    <w:p w14:paraId="6A7225E0" w14:textId="79C70E5B" w:rsidR="003E0F44" w:rsidRPr="003E0F44" w:rsidRDefault="003E0F44" w:rsidP="00D74C27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E0F44">
        <w:rPr>
          <w:rFonts w:ascii="Arial" w:hAnsi="Arial" w:cs="Arial"/>
          <w:b/>
          <w:bCs/>
          <w:color w:val="000000" w:themeColor="text1"/>
          <w:sz w:val="22"/>
          <w:szCs w:val="22"/>
        </w:rPr>
        <w:t>Business Inputs: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t xml:space="preserve"> Provide accurate Programme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noBreakHyphen/>
        <w:t xml:space="preserve">level inputs to the Integrated Business Planning (IBP) cycle, including resource, schedule, cost, and supply chain information; when delegated, represent the Head of Portfolio at relevant forums. </w:t>
      </w:r>
    </w:p>
    <w:p w14:paraId="3823F52A" w14:textId="117E3D79" w:rsidR="003E0F44" w:rsidRPr="003E0F44" w:rsidRDefault="003E0F44" w:rsidP="00D74C27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E0F44">
        <w:rPr>
          <w:rFonts w:ascii="Arial" w:hAnsi="Arial" w:cs="Arial"/>
          <w:b/>
          <w:bCs/>
          <w:color w:val="000000" w:themeColor="text1"/>
          <w:sz w:val="22"/>
          <w:szCs w:val="22"/>
        </w:rPr>
        <w:t>Data Accuracy: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t xml:space="preserve"> Maintain high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noBreakHyphen/>
        <w:t>quality Programme data across all business systems, ensuring forecasts and reports are timely, accurate, and decision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noBreakHyphen/>
        <w:t xml:space="preserve">ready. </w:t>
      </w:r>
    </w:p>
    <w:p w14:paraId="56813096" w14:textId="62656C9D" w:rsidR="003E0F44" w:rsidRPr="003E0F44" w:rsidRDefault="003E0F44" w:rsidP="00D74C27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E0F44">
        <w:rPr>
          <w:rFonts w:ascii="Arial" w:hAnsi="Arial" w:cs="Arial"/>
          <w:b/>
          <w:bCs/>
          <w:color w:val="000000" w:themeColor="text1"/>
          <w:sz w:val="22"/>
          <w:szCs w:val="22"/>
        </w:rPr>
        <w:t>Continuous Improvement:</w:t>
      </w:r>
      <w:r w:rsidRPr="003E0F44">
        <w:rPr>
          <w:rFonts w:ascii="Arial" w:hAnsi="Arial" w:cs="Arial"/>
          <w:color w:val="000000" w:themeColor="text1"/>
          <w:sz w:val="22"/>
          <w:szCs w:val="22"/>
        </w:rPr>
        <w:t xml:space="preserve"> Drive continuous improvement across delivery teams, reducing waste, embedding good practice, and championing updates to SEA’s business management system. </w:t>
      </w:r>
    </w:p>
    <w:p w14:paraId="7E0AB4DF" w14:textId="77777777" w:rsidR="0047194C" w:rsidRPr="00592D1B" w:rsidRDefault="003E0F44" w:rsidP="00D74C27">
      <w:pPr>
        <w:keepLines/>
        <w:numPr>
          <w:ilvl w:val="0"/>
          <w:numId w:val="5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592D1B">
        <w:rPr>
          <w:rFonts w:ascii="Arial" w:hAnsi="Arial" w:cs="Arial"/>
          <w:b/>
          <w:bCs/>
          <w:color w:val="000000" w:themeColor="text1"/>
          <w:sz w:val="22"/>
          <w:szCs w:val="22"/>
        </w:rPr>
        <w:t>Health &amp; Safety Accountability:</w:t>
      </w:r>
      <w:r w:rsidRPr="00592D1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7194C" w:rsidRPr="00592D1B">
        <w:rPr>
          <w:rFonts w:ascii="Arial" w:hAnsi="Arial" w:cs="Arial"/>
          <w:color w:val="000000" w:themeColor="text1"/>
          <w:sz w:val="22"/>
          <w:szCs w:val="22"/>
        </w:rPr>
        <w:t xml:space="preserve">Understand and implement the company environmental, health &amp; safety policy by accepting individual responsibility and responsibility for those personnel under their authority, including others who may be affected by the company’s activities. </w:t>
      </w:r>
    </w:p>
    <w:p w14:paraId="7BC9D1E8" w14:textId="77777777" w:rsidR="0047194C" w:rsidRPr="00592D1B" w:rsidRDefault="0047194C" w:rsidP="00D74C27">
      <w:pPr>
        <w:keepLines/>
        <w:numPr>
          <w:ilvl w:val="1"/>
          <w:numId w:val="7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592D1B">
        <w:rPr>
          <w:rFonts w:ascii="Arial" w:hAnsi="Arial" w:cs="Arial"/>
          <w:color w:val="000000" w:themeColor="text1"/>
          <w:sz w:val="22"/>
          <w:szCs w:val="22"/>
        </w:rPr>
        <w:t xml:space="preserve">Ensure personnel are aware of their responsibility towards H&amp;S and are equipped accordingly. </w:t>
      </w:r>
    </w:p>
    <w:p w14:paraId="0886BE13" w14:textId="77777777" w:rsidR="0047194C" w:rsidRPr="00592D1B" w:rsidRDefault="0047194C" w:rsidP="00D74C27">
      <w:pPr>
        <w:keepLines/>
        <w:numPr>
          <w:ilvl w:val="1"/>
          <w:numId w:val="7"/>
        </w:numPr>
        <w:overflowPunct w:val="0"/>
        <w:autoSpaceDE w:val="0"/>
        <w:autoSpaceDN w:val="0"/>
        <w:adjustRightInd w:val="0"/>
        <w:spacing w:before="60" w:after="60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592D1B">
        <w:rPr>
          <w:rFonts w:ascii="Arial" w:hAnsi="Arial" w:cs="Arial"/>
          <w:color w:val="000000" w:themeColor="text1"/>
          <w:sz w:val="22"/>
          <w:szCs w:val="22"/>
        </w:rPr>
        <w:t>Always set and maintain a strong personal example regarding quality and all health and safety matters.</w:t>
      </w:r>
    </w:p>
    <w:p w14:paraId="0BD3AEB0" w14:textId="77777777" w:rsidR="001015CF" w:rsidRPr="005F25C8" w:rsidRDefault="001015CF" w:rsidP="00263226">
      <w:pPr>
        <w:keepNext/>
        <w:keepLines/>
        <w:overflowPunct w:val="0"/>
        <w:autoSpaceDE w:val="0"/>
        <w:autoSpaceDN w:val="0"/>
        <w:adjustRightInd w:val="0"/>
        <w:spacing w:before="300" w:after="120"/>
        <w:jc w:val="both"/>
        <w:textAlignment w:val="baseline"/>
        <w:outlineLvl w:val="1"/>
        <w:rPr>
          <w:rFonts w:ascii="Arial" w:hAnsi="Arial" w:cs="Arial"/>
          <w:b/>
          <w:caps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b/>
          <w:caps/>
          <w:color w:val="000000" w:themeColor="text1"/>
          <w:sz w:val="22"/>
          <w:szCs w:val="22"/>
        </w:rPr>
        <w:t>Education, Qualifications &amp; Experience</w:t>
      </w:r>
    </w:p>
    <w:p w14:paraId="0C096B60" w14:textId="3E64C590" w:rsidR="00A339C2" w:rsidRPr="005F25C8" w:rsidRDefault="00A339C2" w:rsidP="00263226">
      <w:pPr>
        <w:autoSpaceDE w:val="0"/>
        <w:autoSpaceDN w:val="0"/>
        <w:adjustRightInd w:val="0"/>
        <w:spacing w:before="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color w:val="000000" w:themeColor="text1"/>
          <w:sz w:val="22"/>
          <w:szCs w:val="22"/>
        </w:rPr>
        <w:t>Education &amp; Qualifications:</w:t>
      </w:r>
    </w:p>
    <w:p w14:paraId="7E9755DA" w14:textId="1DA8E16B" w:rsidR="00D35E44" w:rsidRPr="00D35E44" w:rsidRDefault="00D35E44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35E44">
        <w:rPr>
          <w:rFonts w:ascii="Arial" w:hAnsi="Arial" w:cs="Arial"/>
          <w:color w:val="000000" w:themeColor="text1"/>
          <w:sz w:val="22"/>
          <w:szCs w:val="22"/>
        </w:rPr>
        <w:t xml:space="preserve">Degree and/or relevant P3M professional qualifications, with formal APM accreditation (e.g. PMQ) or actively working toward </w:t>
      </w:r>
      <w:r>
        <w:rPr>
          <w:rFonts w:ascii="Arial" w:hAnsi="Arial" w:cs="Arial"/>
          <w:color w:val="000000" w:themeColor="text1"/>
          <w:sz w:val="22"/>
          <w:szCs w:val="22"/>
        </w:rPr>
        <w:t>this.</w:t>
      </w:r>
    </w:p>
    <w:p w14:paraId="0EC5965E" w14:textId="66DAC942" w:rsidR="00D35E44" w:rsidRPr="00D35E44" w:rsidRDefault="00D35E44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35E44">
        <w:rPr>
          <w:rFonts w:ascii="Arial" w:hAnsi="Arial" w:cs="Arial"/>
          <w:color w:val="000000" w:themeColor="text1"/>
          <w:sz w:val="22"/>
          <w:szCs w:val="22"/>
        </w:rPr>
        <w:t>Significant experience managing high</w:t>
      </w:r>
      <w:r w:rsidRPr="00D35E44">
        <w:rPr>
          <w:rFonts w:ascii="Cambria Math" w:hAnsi="Cambria Math" w:cs="Cambria Math"/>
          <w:color w:val="000000" w:themeColor="text1"/>
          <w:sz w:val="22"/>
          <w:szCs w:val="22"/>
        </w:rPr>
        <w:t>‑</w:t>
      </w:r>
      <w:r w:rsidRPr="00D35E44">
        <w:rPr>
          <w:rFonts w:ascii="Arial" w:hAnsi="Arial" w:cs="Arial"/>
          <w:color w:val="000000" w:themeColor="text1"/>
          <w:sz w:val="22"/>
          <w:szCs w:val="22"/>
        </w:rPr>
        <w:t>value (£10M+), complex systems Programmes within the defence</w:t>
      </w:r>
      <w:r>
        <w:rPr>
          <w:rFonts w:ascii="Arial" w:hAnsi="Arial" w:cs="Arial"/>
          <w:color w:val="000000" w:themeColor="text1"/>
          <w:sz w:val="22"/>
          <w:szCs w:val="22"/>
        </w:rPr>
        <w:t>/</w:t>
      </w:r>
      <w:r w:rsidR="00653429">
        <w:rPr>
          <w:rFonts w:ascii="Arial" w:hAnsi="Arial" w:cs="Arial"/>
          <w:color w:val="000000" w:themeColor="text1"/>
          <w:sz w:val="22"/>
          <w:szCs w:val="22"/>
        </w:rPr>
        <w:t>engineering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sectors</w:t>
      </w:r>
      <w:r w:rsidRPr="00D35E44">
        <w:rPr>
          <w:rFonts w:ascii="Arial" w:hAnsi="Arial" w:cs="Arial"/>
          <w:color w:val="000000" w:themeColor="text1"/>
          <w:sz w:val="22"/>
          <w:szCs w:val="22"/>
        </w:rPr>
        <w:t>, or similar high</w:t>
      </w:r>
      <w:r w:rsidRPr="00D35E44">
        <w:rPr>
          <w:rFonts w:ascii="Cambria Math" w:hAnsi="Cambria Math" w:cs="Cambria Math"/>
          <w:color w:val="000000" w:themeColor="text1"/>
          <w:sz w:val="22"/>
          <w:szCs w:val="22"/>
        </w:rPr>
        <w:t>‑</w:t>
      </w:r>
      <w:r w:rsidRPr="00D35E44">
        <w:rPr>
          <w:rFonts w:ascii="Arial" w:hAnsi="Arial" w:cs="Arial"/>
          <w:color w:val="000000" w:themeColor="text1"/>
          <w:sz w:val="22"/>
          <w:szCs w:val="22"/>
        </w:rPr>
        <w:t>assurance engineering sector.</w:t>
      </w:r>
    </w:p>
    <w:p w14:paraId="50461A6B" w14:textId="3549D043" w:rsidR="00D35E44" w:rsidRPr="00D35E44" w:rsidRDefault="00D35E44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35E44">
        <w:rPr>
          <w:rFonts w:ascii="Arial" w:hAnsi="Arial" w:cs="Arial"/>
          <w:color w:val="000000" w:themeColor="text1"/>
          <w:sz w:val="22"/>
          <w:szCs w:val="22"/>
        </w:rPr>
        <w:t xml:space="preserve">Strong proficiency in project management tools and techniques, including Microsoft Project, risk </w:t>
      </w:r>
      <w:r>
        <w:rPr>
          <w:rFonts w:ascii="Arial" w:hAnsi="Arial" w:cs="Arial"/>
          <w:color w:val="000000" w:themeColor="text1"/>
          <w:sz w:val="22"/>
          <w:szCs w:val="22"/>
        </w:rPr>
        <w:t>management</w:t>
      </w:r>
      <w:r w:rsidRPr="00D35E44">
        <w:rPr>
          <w:rFonts w:ascii="Arial" w:hAnsi="Arial" w:cs="Arial"/>
          <w:color w:val="000000" w:themeColor="text1"/>
          <w:sz w:val="22"/>
          <w:szCs w:val="22"/>
        </w:rPr>
        <w:t>, configuration management, and advanced planning and control methods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(such as EVM and Schedule Risk Analysis)</w:t>
      </w:r>
      <w:r w:rsidRPr="00D35E4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C3BCE10" w14:textId="45123B45" w:rsidR="0022213A" w:rsidRPr="0022213A" w:rsidRDefault="0022213A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2213A">
        <w:rPr>
          <w:rFonts w:ascii="Arial" w:hAnsi="Arial" w:cs="Arial"/>
          <w:color w:val="000000" w:themeColor="text1"/>
          <w:sz w:val="22"/>
          <w:szCs w:val="22"/>
        </w:rPr>
        <w:t>Member of the Association for Project Management (APM), ideally at ChPP (Chartered Project Professional) level</w:t>
      </w:r>
    </w:p>
    <w:p w14:paraId="77317654" w14:textId="5A6E3827" w:rsidR="0022213A" w:rsidRPr="005F25C8" w:rsidRDefault="0022213A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Extensive senior </w:t>
      </w:r>
      <w:r w:rsidR="00653429">
        <w:rPr>
          <w:rFonts w:ascii="Arial" w:hAnsi="Arial" w:cs="Arial"/>
          <w:color w:val="000000" w:themeColor="text1"/>
          <w:sz w:val="22"/>
          <w:szCs w:val="22"/>
        </w:rPr>
        <w:t xml:space="preserve">project/programme </w:t>
      </w:r>
      <w:r w:rsidRPr="005F25C8">
        <w:rPr>
          <w:rFonts w:ascii="Arial" w:hAnsi="Arial" w:cs="Arial"/>
          <w:color w:val="000000" w:themeColor="text1"/>
          <w:sz w:val="22"/>
          <w:szCs w:val="22"/>
        </w:rPr>
        <w:t>leadership experience (+10 years) in UK defence/</w:t>
      </w:r>
      <w:r w:rsidR="00653429">
        <w:rPr>
          <w:rFonts w:ascii="Arial" w:hAnsi="Arial" w:cs="Arial"/>
          <w:color w:val="000000" w:themeColor="text1"/>
          <w:sz w:val="22"/>
          <w:szCs w:val="22"/>
        </w:rPr>
        <w:t>engineering</w:t>
      </w:r>
      <w:r w:rsidRPr="005F25C8">
        <w:rPr>
          <w:rFonts w:ascii="Arial" w:hAnsi="Arial" w:cs="Arial"/>
          <w:color w:val="000000" w:themeColor="text1"/>
          <w:sz w:val="22"/>
          <w:szCs w:val="22"/>
        </w:rPr>
        <w:t xml:space="preserve"> industries; direct experience leading large Integrated Project Teams (IPTs). </w:t>
      </w:r>
    </w:p>
    <w:p w14:paraId="4BD89C24" w14:textId="77777777" w:rsidR="00A339C2" w:rsidRPr="005F25C8" w:rsidRDefault="00A339C2" w:rsidP="00263226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FDAA084" w14:textId="4FEAFC3A" w:rsidR="00A339C2" w:rsidRPr="005F25C8" w:rsidRDefault="00A339C2" w:rsidP="00263226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color w:val="000000" w:themeColor="text1"/>
          <w:sz w:val="22"/>
          <w:szCs w:val="22"/>
        </w:rPr>
        <w:t>APM Competency Expectations:</w:t>
      </w:r>
    </w:p>
    <w:p w14:paraId="68B0192D" w14:textId="0A12A5D5" w:rsidR="00443816" w:rsidRDefault="00443816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1" w:name="_Hlk72311874"/>
      <w:r>
        <w:rPr>
          <w:rFonts w:ascii="Arial" w:hAnsi="Arial" w:cs="Arial"/>
          <w:color w:val="000000" w:themeColor="text1"/>
          <w:sz w:val="22"/>
          <w:szCs w:val="22"/>
        </w:rPr>
        <w:t>Leadership: Proficient</w:t>
      </w:r>
    </w:p>
    <w:p w14:paraId="6454A649" w14:textId="77777777" w:rsidR="002F7346" w:rsidRPr="00D35E44" w:rsidRDefault="002F7346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35E44">
        <w:rPr>
          <w:rFonts w:ascii="Arial" w:hAnsi="Arial" w:cs="Arial"/>
          <w:color w:val="000000" w:themeColor="text1"/>
          <w:sz w:val="22"/>
          <w:szCs w:val="22"/>
        </w:rPr>
        <w:t>Stakeholder Management: Proficient</w:t>
      </w:r>
    </w:p>
    <w:p w14:paraId="0F5AFE55" w14:textId="2213A26D" w:rsidR="00D35E44" w:rsidRPr="00D35E44" w:rsidRDefault="00D35E44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35E44">
        <w:rPr>
          <w:rFonts w:ascii="Arial" w:hAnsi="Arial" w:cs="Arial"/>
          <w:color w:val="000000" w:themeColor="text1"/>
          <w:sz w:val="22"/>
          <w:szCs w:val="22"/>
        </w:rPr>
        <w:t>Budgeting &amp; Control: Proficient</w:t>
      </w:r>
    </w:p>
    <w:p w14:paraId="7B1A2E42" w14:textId="2C92AC38" w:rsidR="00D35E44" w:rsidRPr="00D35E44" w:rsidRDefault="00D35E44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35E44">
        <w:rPr>
          <w:rFonts w:ascii="Arial" w:hAnsi="Arial" w:cs="Arial"/>
          <w:color w:val="000000" w:themeColor="text1"/>
          <w:sz w:val="22"/>
          <w:szCs w:val="22"/>
        </w:rPr>
        <w:t>Integrated Planning: Proficient</w:t>
      </w:r>
    </w:p>
    <w:p w14:paraId="366D8E7E" w14:textId="4EC5FCC8" w:rsidR="00D35E44" w:rsidRPr="00D35E44" w:rsidRDefault="00D35E44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35E44">
        <w:rPr>
          <w:rFonts w:ascii="Arial" w:hAnsi="Arial" w:cs="Arial"/>
          <w:color w:val="000000" w:themeColor="text1"/>
          <w:sz w:val="22"/>
          <w:szCs w:val="22"/>
        </w:rPr>
        <w:t>Resource Management: Proficient</w:t>
      </w:r>
    </w:p>
    <w:p w14:paraId="01018EA0" w14:textId="77777777" w:rsidR="00443816" w:rsidRPr="00DF0E17" w:rsidRDefault="00443816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0E17">
        <w:rPr>
          <w:rFonts w:ascii="Arial" w:hAnsi="Arial" w:cs="Arial"/>
          <w:color w:val="000000" w:themeColor="text1"/>
          <w:sz w:val="22"/>
          <w:szCs w:val="22"/>
        </w:rPr>
        <w:t xml:space="preserve">Risk &amp; Issue Management: Proficient </w:t>
      </w:r>
    </w:p>
    <w:p w14:paraId="1689A153" w14:textId="05F4E9C2" w:rsidR="00DF0E17" w:rsidRPr="00DF0E17" w:rsidRDefault="00DF0E17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0E17">
        <w:rPr>
          <w:rFonts w:ascii="Arial" w:hAnsi="Arial" w:cs="Arial"/>
          <w:color w:val="000000" w:themeColor="text1"/>
          <w:sz w:val="22"/>
          <w:szCs w:val="22"/>
        </w:rPr>
        <w:t xml:space="preserve">Integrated Planning: </w:t>
      </w:r>
      <w:r w:rsidR="001853AF" w:rsidRPr="00DF0E17">
        <w:rPr>
          <w:rFonts w:ascii="Arial" w:hAnsi="Arial" w:cs="Arial"/>
          <w:color w:val="000000" w:themeColor="text1"/>
          <w:sz w:val="22"/>
          <w:szCs w:val="22"/>
        </w:rPr>
        <w:t>Proficient</w:t>
      </w:r>
    </w:p>
    <w:p w14:paraId="1FA68126" w14:textId="2D89CEAF" w:rsidR="00DF0E17" w:rsidRPr="00DF0E17" w:rsidRDefault="00DF0E17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0E17">
        <w:rPr>
          <w:rFonts w:ascii="Arial" w:hAnsi="Arial" w:cs="Arial"/>
          <w:color w:val="000000" w:themeColor="text1"/>
          <w:sz w:val="22"/>
          <w:szCs w:val="22"/>
        </w:rPr>
        <w:t xml:space="preserve">Governance Arrangements: Proficient </w:t>
      </w:r>
    </w:p>
    <w:p w14:paraId="679511FD" w14:textId="44BD7996" w:rsidR="00DF0E17" w:rsidRPr="00DF0E17" w:rsidRDefault="00DF0E17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0E17">
        <w:rPr>
          <w:rFonts w:ascii="Arial" w:hAnsi="Arial" w:cs="Arial"/>
          <w:color w:val="000000" w:themeColor="text1"/>
          <w:sz w:val="22"/>
          <w:szCs w:val="22"/>
        </w:rPr>
        <w:t xml:space="preserve">Assurance: Proficient </w:t>
      </w:r>
    </w:p>
    <w:p w14:paraId="5CDFF398" w14:textId="33EE535F" w:rsidR="00DF0E17" w:rsidRPr="00DF0E17" w:rsidRDefault="00DF0E17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0E17">
        <w:rPr>
          <w:rFonts w:ascii="Arial" w:hAnsi="Arial" w:cs="Arial"/>
          <w:color w:val="000000" w:themeColor="text1"/>
          <w:sz w:val="22"/>
          <w:szCs w:val="22"/>
        </w:rPr>
        <w:t xml:space="preserve">Capability Development: Proficient </w:t>
      </w:r>
    </w:p>
    <w:p w14:paraId="16910283" w14:textId="59014238" w:rsidR="00DF0E17" w:rsidRPr="00DF0E17" w:rsidRDefault="00DF0E17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0E17">
        <w:rPr>
          <w:rFonts w:ascii="Arial" w:hAnsi="Arial" w:cs="Arial"/>
          <w:color w:val="000000" w:themeColor="text1"/>
          <w:sz w:val="22"/>
          <w:szCs w:val="22"/>
        </w:rPr>
        <w:t xml:space="preserve">Transition Management: Proficient </w:t>
      </w:r>
    </w:p>
    <w:p w14:paraId="541A0B78" w14:textId="20564EF7" w:rsidR="00DF0E17" w:rsidRPr="00DF0E17" w:rsidRDefault="00DF0E17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F0E17">
        <w:rPr>
          <w:rFonts w:ascii="Arial" w:hAnsi="Arial" w:cs="Arial"/>
          <w:color w:val="000000" w:themeColor="text1"/>
          <w:sz w:val="22"/>
          <w:szCs w:val="22"/>
        </w:rPr>
        <w:t>Requirements Management: Proficient</w:t>
      </w:r>
    </w:p>
    <w:p w14:paraId="6ADFF483" w14:textId="77777777" w:rsidR="001015CF" w:rsidRPr="005F25C8" w:rsidRDefault="001015CF" w:rsidP="00263226">
      <w:pPr>
        <w:keepNext/>
        <w:keepLines/>
        <w:overflowPunct w:val="0"/>
        <w:autoSpaceDE w:val="0"/>
        <w:autoSpaceDN w:val="0"/>
        <w:adjustRightInd w:val="0"/>
        <w:spacing w:before="300" w:after="120"/>
        <w:jc w:val="both"/>
        <w:textAlignment w:val="baseline"/>
        <w:outlineLvl w:val="1"/>
        <w:rPr>
          <w:rFonts w:ascii="Arial" w:hAnsi="Arial" w:cs="Arial"/>
          <w:b/>
          <w:caps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b/>
          <w:caps/>
          <w:color w:val="000000" w:themeColor="text1"/>
          <w:sz w:val="22"/>
          <w:szCs w:val="22"/>
        </w:rPr>
        <w:t>Personal Characteristics</w:t>
      </w:r>
    </w:p>
    <w:bookmarkEnd w:id="1"/>
    <w:p w14:paraId="2CB43E3A" w14:textId="3135826C" w:rsidR="001015CF" w:rsidRPr="005F25C8" w:rsidRDefault="001015CF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FC78FF" w:rsidRPr="005F25C8">
        <w:rPr>
          <w:rFonts w:ascii="Arial" w:hAnsi="Arial" w:cs="Arial"/>
          <w:color w:val="000000" w:themeColor="text1"/>
          <w:sz w:val="22"/>
          <w:szCs w:val="22"/>
        </w:rPr>
        <w:t xml:space="preserve">tenacious, </w:t>
      </w:r>
      <w:r w:rsidRPr="005F25C8">
        <w:rPr>
          <w:rFonts w:ascii="Arial" w:hAnsi="Arial" w:cs="Arial"/>
          <w:color w:val="000000" w:themeColor="text1"/>
          <w:sz w:val="22"/>
          <w:szCs w:val="22"/>
        </w:rPr>
        <w:t>completer-finisher, with excellent planning and delivery credentials</w:t>
      </w:r>
    </w:p>
    <w:p w14:paraId="19C3FBA2" w14:textId="09ED0222" w:rsidR="001015CF" w:rsidRPr="005F25C8" w:rsidRDefault="001015CF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color w:val="000000" w:themeColor="text1"/>
          <w:sz w:val="22"/>
          <w:szCs w:val="22"/>
        </w:rPr>
        <w:t xml:space="preserve">Demonstrable experience in leading </w:t>
      </w:r>
      <w:r w:rsidR="00FC78FF" w:rsidRPr="005F25C8">
        <w:rPr>
          <w:rFonts w:ascii="Arial" w:hAnsi="Arial" w:cs="Arial"/>
          <w:color w:val="000000" w:themeColor="text1"/>
          <w:sz w:val="22"/>
          <w:szCs w:val="22"/>
        </w:rPr>
        <w:t>delivery</w:t>
      </w:r>
      <w:r w:rsidRPr="005F25C8">
        <w:rPr>
          <w:rFonts w:ascii="Arial" w:hAnsi="Arial" w:cs="Arial"/>
          <w:color w:val="000000" w:themeColor="text1"/>
          <w:sz w:val="22"/>
          <w:szCs w:val="22"/>
        </w:rPr>
        <w:t xml:space="preserve"> teams in a defence</w:t>
      </w:r>
      <w:r w:rsidR="00FC78FF" w:rsidRPr="005F25C8">
        <w:rPr>
          <w:rFonts w:ascii="Arial" w:hAnsi="Arial" w:cs="Arial"/>
          <w:color w:val="000000" w:themeColor="text1"/>
          <w:sz w:val="22"/>
          <w:szCs w:val="22"/>
        </w:rPr>
        <w:t>/</w:t>
      </w:r>
      <w:r w:rsidR="00371636">
        <w:rPr>
          <w:rFonts w:ascii="Arial" w:hAnsi="Arial" w:cs="Arial"/>
          <w:color w:val="000000" w:themeColor="text1"/>
          <w:sz w:val="22"/>
          <w:szCs w:val="22"/>
        </w:rPr>
        <w:t>engineering</w:t>
      </w:r>
      <w:r w:rsidRPr="005F25C8">
        <w:rPr>
          <w:rFonts w:ascii="Arial" w:hAnsi="Arial" w:cs="Arial"/>
          <w:color w:val="000000" w:themeColor="text1"/>
          <w:sz w:val="22"/>
          <w:szCs w:val="22"/>
        </w:rPr>
        <w:t xml:space="preserve"> environment.</w:t>
      </w:r>
    </w:p>
    <w:p w14:paraId="0E99310C" w14:textId="77777777" w:rsidR="001015CF" w:rsidRPr="005F25C8" w:rsidRDefault="001015CF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2" w:name="_Hlk180390384"/>
      <w:r w:rsidRPr="005F25C8">
        <w:rPr>
          <w:rFonts w:ascii="Arial" w:hAnsi="Arial" w:cs="Arial"/>
          <w:color w:val="000000" w:themeColor="text1"/>
          <w:sz w:val="22"/>
          <w:szCs w:val="22"/>
        </w:rPr>
        <w:t>Energy, passion, and commitment to support a dynamic business</w:t>
      </w:r>
      <w:bookmarkEnd w:id="2"/>
    </w:p>
    <w:p w14:paraId="25FB5FDE" w14:textId="47CBDF9E" w:rsidR="001015CF" w:rsidRPr="005F25C8" w:rsidRDefault="001015CF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color w:val="000000" w:themeColor="text1"/>
          <w:sz w:val="22"/>
          <w:szCs w:val="22"/>
        </w:rPr>
        <w:t>Excellent inter-personal, negotiating, organi</w:t>
      </w:r>
      <w:r w:rsidR="00FC78FF" w:rsidRPr="005F25C8">
        <w:rPr>
          <w:rFonts w:ascii="Arial" w:hAnsi="Arial" w:cs="Arial"/>
          <w:color w:val="000000" w:themeColor="text1"/>
          <w:sz w:val="22"/>
          <w:szCs w:val="22"/>
        </w:rPr>
        <w:t>s</w:t>
      </w:r>
      <w:r w:rsidRPr="005F25C8">
        <w:rPr>
          <w:rFonts w:ascii="Arial" w:hAnsi="Arial" w:cs="Arial"/>
          <w:color w:val="000000" w:themeColor="text1"/>
          <w:sz w:val="22"/>
          <w:szCs w:val="22"/>
        </w:rPr>
        <w:t>ational and decision-making skills</w:t>
      </w:r>
    </w:p>
    <w:p w14:paraId="2E6773F6" w14:textId="7C7C13C3" w:rsidR="00C95174" w:rsidRPr="005F25C8" w:rsidRDefault="00C95174" w:rsidP="00C95174">
      <w:pPr>
        <w:keepNext/>
        <w:keepLines/>
        <w:overflowPunct w:val="0"/>
        <w:autoSpaceDE w:val="0"/>
        <w:autoSpaceDN w:val="0"/>
        <w:adjustRightInd w:val="0"/>
        <w:spacing w:before="300" w:after="120"/>
        <w:jc w:val="both"/>
        <w:textAlignment w:val="baseline"/>
        <w:outlineLvl w:val="1"/>
        <w:rPr>
          <w:rFonts w:ascii="Arial" w:hAnsi="Arial" w:cs="Arial"/>
          <w:b/>
          <w:caps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b/>
          <w:caps/>
          <w:color w:val="000000" w:themeColor="text1"/>
          <w:sz w:val="22"/>
          <w:szCs w:val="22"/>
        </w:rPr>
        <w:t>Company Values</w:t>
      </w:r>
    </w:p>
    <w:p w14:paraId="51D877E9" w14:textId="77777777" w:rsidR="00C95174" w:rsidRPr="005F25C8" w:rsidRDefault="00C95174" w:rsidP="00263226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color w:val="000000" w:themeColor="text1"/>
          <w:sz w:val="22"/>
          <w:szCs w:val="22"/>
        </w:rPr>
        <w:t>All employees may be required to carry out any other duties that are within the employee's skills and abilities whenever reasonably instructed and are required to act in a manner that is wholly supportive of our values of:</w:t>
      </w:r>
    </w:p>
    <w:p w14:paraId="787D13C9" w14:textId="77777777" w:rsidR="00C95174" w:rsidRPr="005F25C8" w:rsidRDefault="00C95174" w:rsidP="00263226">
      <w:pPr>
        <w:pStyle w:val="SEADetails"/>
        <w:tabs>
          <w:tab w:val="clear" w:pos="1361"/>
          <w:tab w:val="left" w:pos="2694"/>
        </w:tabs>
        <w:spacing w:before="60"/>
        <w:ind w:left="2694" w:hanging="2268"/>
        <w:rPr>
          <w:rFonts w:ascii="Arial" w:hAnsi="Arial" w:cs="Arial"/>
          <w:b w:val="0"/>
          <w:color w:val="000000" w:themeColor="text1"/>
          <w:szCs w:val="22"/>
        </w:rPr>
      </w:pPr>
      <w:r w:rsidRPr="005F25C8">
        <w:rPr>
          <w:rFonts w:ascii="Arial" w:hAnsi="Arial" w:cs="Arial"/>
          <w:bCs/>
          <w:color w:val="000000" w:themeColor="text1"/>
          <w:szCs w:val="22"/>
        </w:rPr>
        <w:t xml:space="preserve">Safety First: </w:t>
      </w:r>
      <w:r w:rsidRPr="005F25C8">
        <w:rPr>
          <w:rFonts w:ascii="Arial" w:hAnsi="Arial" w:cs="Arial"/>
          <w:bCs/>
          <w:color w:val="000000" w:themeColor="text1"/>
          <w:szCs w:val="22"/>
        </w:rPr>
        <w:tab/>
      </w:r>
      <w:r w:rsidRPr="005F25C8">
        <w:rPr>
          <w:rFonts w:ascii="Arial" w:hAnsi="Arial" w:cs="Arial"/>
          <w:b w:val="0"/>
          <w:color w:val="000000" w:themeColor="text1"/>
          <w:szCs w:val="22"/>
        </w:rPr>
        <w:t xml:space="preserve">We operate safely and responsibly, protecting each other and the environment. </w:t>
      </w:r>
    </w:p>
    <w:p w14:paraId="716D06AB" w14:textId="77777777" w:rsidR="00C95174" w:rsidRPr="005F25C8" w:rsidRDefault="00C95174" w:rsidP="00263226">
      <w:pPr>
        <w:pStyle w:val="SEADetails"/>
        <w:tabs>
          <w:tab w:val="clear" w:pos="1361"/>
          <w:tab w:val="left" w:pos="2694"/>
        </w:tabs>
        <w:spacing w:before="60"/>
        <w:ind w:left="2694" w:hanging="2268"/>
        <w:rPr>
          <w:rFonts w:ascii="Arial" w:hAnsi="Arial" w:cs="Arial"/>
          <w:b w:val="0"/>
          <w:color w:val="000000" w:themeColor="text1"/>
          <w:szCs w:val="22"/>
        </w:rPr>
      </w:pPr>
      <w:r w:rsidRPr="005F25C8">
        <w:rPr>
          <w:rFonts w:ascii="Arial" w:hAnsi="Arial" w:cs="Arial"/>
          <w:bCs/>
          <w:color w:val="000000" w:themeColor="text1"/>
          <w:szCs w:val="22"/>
        </w:rPr>
        <w:t xml:space="preserve">People Focussed: </w:t>
      </w:r>
      <w:r w:rsidRPr="005F25C8">
        <w:rPr>
          <w:rFonts w:ascii="Arial" w:hAnsi="Arial" w:cs="Arial"/>
          <w:bCs/>
          <w:color w:val="000000" w:themeColor="text1"/>
          <w:szCs w:val="22"/>
        </w:rPr>
        <w:tab/>
      </w:r>
      <w:r w:rsidRPr="005F25C8">
        <w:rPr>
          <w:rFonts w:ascii="Arial" w:hAnsi="Arial" w:cs="Arial"/>
          <w:b w:val="0"/>
          <w:color w:val="000000" w:themeColor="text1"/>
          <w:szCs w:val="22"/>
        </w:rPr>
        <w:t>We develop, reward &amp; empower our people, prioritising a healthy work-life balance.</w:t>
      </w:r>
    </w:p>
    <w:p w14:paraId="7EA5C9AD" w14:textId="77777777" w:rsidR="00C95174" w:rsidRPr="005F25C8" w:rsidRDefault="00C95174" w:rsidP="00263226">
      <w:pPr>
        <w:pStyle w:val="SEADetails"/>
        <w:tabs>
          <w:tab w:val="clear" w:pos="1361"/>
          <w:tab w:val="left" w:pos="2694"/>
        </w:tabs>
        <w:spacing w:before="60"/>
        <w:ind w:left="2694" w:hanging="2268"/>
        <w:rPr>
          <w:rFonts w:ascii="Arial" w:hAnsi="Arial" w:cs="Arial"/>
          <w:bCs/>
          <w:color w:val="000000" w:themeColor="text1"/>
          <w:szCs w:val="22"/>
        </w:rPr>
      </w:pPr>
      <w:r w:rsidRPr="005F25C8">
        <w:rPr>
          <w:rFonts w:ascii="Arial" w:hAnsi="Arial" w:cs="Arial"/>
          <w:bCs/>
          <w:color w:val="000000" w:themeColor="text1"/>
          <w:szCs w:val="22"/>
        </w:rPr>
        <w:t xml:space="preserve">One SEA Team: </w:t>
      </w:r>
      <w:r w:rsidRPr="005F25C8">
        <w:rPr>
          <w:rFonts w:ascii="Arial" w:hAnsi="Arial" w:cs="Arial"/>
          <w:bCs/>
          <w:color w:val="000000" w:themeColor="text1"/>
          <w:szCs w:val="22"/>
        </w:rPr>
        <w:tab/>
      </w:r>
      <w:r w:rsidRPr="005F25C8">
        <w:rPr>
          <w:rFonts w:ascii="Arial" w:hAnsi="Arial" w:cs="Arial"/>
          <w:b w:val="0"/>
          <w:color w:val="000000" w:themeColor="text1"/>
          <w:szCs w:val="22"/>
        </w:rPr>
        <w:t>We are in this together.  One team, working ethically, respectfully &amp; professionally.  We take responsibility and challenge each other constructively.</w:t>
      </w:r>
    </w:p>
    <w:p w14:paraId="3936DFEB" w14:textId="77777777" w:rsidR="00C95174" w:rsidRPr="005F25C8" w:rsidRDefault="00C95174" w:rsidP="00263226">
      <w:pPr>
        <w:pStyle w:val="SEADetails"/>
        <w:tabs>
          <w:tab w:val="clear" w:pos="1361"/>
          <w:tab w:val="left" w:pos="2694"/>
        </w:tabs>
        <w:spacing w:before="60"/>
        <w:ind w:left="2694" w:hanging="2268"/>
        <w:rPr>
          <w:rFonts w:ascii="Arial" w:hAnsi="Arial" w:cs="Arial"/>
          <w:b w:val="0"/>
          <w:color w:val="000000" w:themeColor="text1"/>
          <w:szCs w:val="22"/>
        </w:rPr>
      </w:pPr>
      <w:r w:rsidRPr="005F25C8">
        <w:rPr>
          <w:rFonts w:ascii="Arial" w:hAnsi="Arial" w:cs="Arial"/>
          <w:bCs/>
          <w:color w:val="000000" w:themeColor="text1"/>
          <w:szCs w:val="22"/>
        </w:rPr>
        <w:t xml:space="preserve">Delivery Excellence: </w:t>
      </w:r>
      <w:r w:rsidRPr="005F25C8">
        <w:rPr>
          <w:rFonts w:ascii="Arial" w:hAnsi="Arial" w:cs="Arial"/>
          <w:bCs/>
          <w:color w:val="000000" w:themeColor="text1"/>
          <w:szCs w:val="22"/>
        </w:rPr>
        <w:tab/>
      </w:r>
      <w:r w:rsidRPr="005F25C8">
        <w:rPr>
          <w:rFonts w:ascii="Arial" w:hAnsi="Arial" w:cs="Arial"/>
          <w:b w:val="0"/>
          <w:color w:val="000000" w:themeColor="text1"/>
          <w:szCs w:val="22"/>
        </w:rPr>
        <w:t>We exceed our commitments by delivering timely, quality</w:t>
      </w:r>
      <w:r w:rsidRPr="005F25C8">
        <w:rPr>
          <w:rFonts w:ascii="Arial" w:hAnsi="Arial" w:cs="Arial"/>
          <w:bCs/>
          <w:color w:val="000000" w:themeColor="text1"/>
          <w:szCs w:val="22"/>
        </w:rPr>
        <w:t xml:space="preserve"> </w:t>
      </w:r>
      <w:r w:rsidRPr="005F25C8">
        <w:rPr>
          <w:rFonts w:ascii="Arial" w:hAnsi="Arial" w:cs="Arial"/>
          <w:b w:val="0"/>
          <w:color w:val="000000" w:themeColor="text1"/>
          <w:szCs w:val="22"/>
        </w:rPr>
        <w:t>outputs whether that’s for each other or our clients and partners.  We are always looking for ways to innovate and continuously improve.</w:t>
      </w:r>
    </w:p>
    <w:p w14:paraId="09390DC5" w14:textId="77777777" w:rsidR="00C95174" w:rsidRPr="005F25C8" w:rsidRDefault="00C95174" w:rsidP="00263226">
      <w:pPr>
        <w:pStyle w:val="SEADetails"/>
        <w:tabs>
          <w:tab w:val="clear" w:pos="1361"/>
          <w:tab w:val="left" w:pos="2694"/>
        </w:tabs>
        <w:spacing w:before="60"/>
        <w:ind w:left="2694" w:hanging="2268"/>
        <w:rPr>
          <w:rFonts w:ascii="Arial" w:hAnsi="Arial" w:cs="Arial"/>
          <w:b w:val="0"/>
          <w:color w:val="000000" w:themeColor="text1"/>
          <w:szCs w:val="22"/>
        </w:rPr>
      </w:pPr>
      <w:r w:rsidRPr="005F25C8">
        <w:rPr>
          <w:rFonts w:ascii="Arial" w:hAnsi="Arial" w:cs="Arial"/>
          <w:bCs/>
          <w:color w:val="000000" w:themeColor="text1"/>
          <w:szCs w:val="22"/>
        </w:rPr>
        <w:t xml:space="preserve">Trusted Partners: </w:t>
      </w:r>
      <w:r w:rsidRPr="005F25C8">
        <w:rPr>
          <w:rFonts w:ascii="Arial" w:hAnsi="Arial" w:cs="Arial"/>
          <w:bCs/>
          <w:color w:val="000000" w:themeColor="text1"/>
          <w:szCs w:val="22"/>
        </w:rPr>
        <w:tab/>
      </w:r>
      <w:r w:rsidRPr="005F25C8">
        <w:rPr>
          <w:rFonts w:ascii="Arial" w:hAnsi="Arial" w:cs="Arial"/>
          <w:b w:val="0"/>
          <w:color w:val="000000" w:themeColor="text1"/>
          <w:szCs w:val="22"/>
        </w:rPr>
        <w:t>We partner strategically, collaboratively, and always with integrity; whether that is between us inside SEA or externally.</w:t>
      </w:r>
    </w:p>
    <w:p w14:paraId="058C98F6" w14:textId="77777777" w:rsidR="00C676BA" w:rsidRPr="005F25C8" w:rsidRDefault="00C676BA" w:rsidP="00C676BA">
      <w:pPr>
        <w:keepNext/>
        <w:keepLines/>
        <w:overflowPunct w:val="0"/>
        <w:autoSpaceDE w:val="0"/>
        <w:autoSpaceDN w:val="0"/>
        <w:adjustRightInd w:val="0"/>
        <w:spacing w:before="300" w:after="120"/>
        <w:jc w:val="both"/>
        <w:textAlignment w:val="baseline"/>
        <w:outlineLvl w:val="1"/>
        <w:rPr>
          <w:rFonts w:ascii="Arial" w:hAnsi="Arial" w:cs="Arial"/>
          <w:b/>
          <w:caps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b/>
          <w:caps/>
          <w:color w:val="000000" w:themeColor="text1"/>
          <w:sz w:val="22"/>
          <w:szCs w:val="22"/>
        </w:rPr>
        <w:lastRenderedPageBreak/>
        <w:t xml:space="preserve">What Success Looks Like </w:t>
      </w:r>
    </w:p>
    <w:p w14:paraId="4DF50692" w14:textId="77777777" w:rsidR="00E32EFC" w:rsidRDefault="00E32EFC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32EF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Programme Delivery: </w:t>
      </w:r>
      <w:r w:rsidRPr="00E32EFC">
        <w:rPr>
          <w:rFonts w:ascii="Arial" w:hAnsi="Arial" w:cs="Arial"/>
          <w:color w:val="000000" w:themeColor="text1"/>
          <w:sz w:val="22"/>
          <w:szCs w:val="22"/>
        </w:rPr>
        <w:t>Successful delivery of assigned Programmes and Projects to OQOTOC performance, with clear progress against agreed KPIs and minimal deviation from approved baselines.</w:t>
      </w:r>
    </w:p>
    <w:p w14:paraId="614A9183" w14:textId="77777777" w:rsidR="00E32EFC" w:rsidRDefault="00E32EFC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32EF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Assurance &amp; Governance: </w:t>
      </w:r>
      <w:r w:rsidRPr="00E32EFC">
        <w:rPr>
          <w:rFonts w:ascii="Arial" w:hAnsi="Arial" w:cs="Arial"/>
          <w:color w:val="000000" w:themeColor="text1"/>
          <w:sz w:val="22"/>
          <w:szCs w:val="22"/>
        </w:rPr>
        <w:t>Consistent application of governance, assurance, and P3M processes across all assigned work, evidenced by high</w:t>
      </w:r>
      <w:r w:rsidRPr="00E32EFC">
        <w:rPr>
          <w:rFonts w:ascii="Cambria Math" w:hAnsi="Cambria Math" w:cs="Cambria Math"/>
          <w:color w:val="000000" w:themeColor="text1"/>
          <w:sz w:val="22"/>
          <w:szCs w:val="22"/>
        </w:rPr>
        <w:t>‑</w:t>
      </w:r>
      <w:r w:rsidRPr="00E32EFC">
        <w:rPr>
          <w:rFonts w:ascii="Arial" w:hAnsi="Arial" w:cs="Arial"/>
          <w:color w:val="000000" w:themeColor="text1"/>
          <w:sz w:val="22"/>
          <w:szCs w:val="22"/>
        </w:rPr>
        <w:t>quality documentation, compliant reviews, and minimal corrective actions.</w:t>
      </w:r>
    </w:p>
    <w:p w14:paraId="709E239A" w14:textId="77777777" w:rsidR="00E32EFC" w:rsidRPr="00E32EFC" w:rsidRDefault="00E32EFC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32EF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Effective Planning: </w:t>
      </w:r>
      <w:r w:rsidRPr="00E32EFC">
        <w:rPr>
          <w:rFonts w:ascii="Arial" w:hAnsi="Arial" w:cs="Arial"/>
          <w:color w:val="000000" w:themeColor="text1"/>
          <w:sz w:val="22"/>
          <w:szCs w:val="22"/>
        </w:rPr>
        <w:t>Robust, integrated plans in place for all Programmes, with clear dependencies, credible schedules, and proactive management of risks, issues, and opportunities.</w:t>
      </w:r>
    </w:p>
    <w:p w14:paraId="45085AAC" w14:textId="77777777" w:rsidR="00E32EFC" w:rsidRDefault="00E32EFC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32EF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Resource &amp; Financial Control: </w:t>
      </w:r>
      <w:r w:rsidRPr="00E32EFC">
        <w:rPr>
          <w:rFonts w:ascii="Arial" w:hAnsi="Arial" w:cs="Arial"/>
          <w:color w:val="000000" w:themeColor="text1"/>
          <w:sz w:val="22"/>
          <w:szCs w:val="22"/>
        </w:rPr>
        <w:t>Efficient use of allocated resources and Programme budgets, with accurate forecasts, effective cost control, and early identification of variances requiring escalation.</w:t>
      </w:r>
    </w:p>
    <w:p w14:paraId="50F63BBE" w14:textId="77777777" w:rsidR="00E32EFC" w:rsidRDefault="00E32EFC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32EF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Stakeholder Confidence: </w:t>
      </w:r>
      <w:r w:rsidRPr="00E32EFC">
        <w:rPr>
          <w:rFonts w:ascii="Arial" w:hAnsi="Arial" w:cs="Arial"/>
          <w:color w:val="000000" w:themeColor="text1"/>
          <w:sz w:val="22"/>
          <w:szCs w:val="22"/>
        </w:rPr>
        <w:t>Strong, constructive relationships with customers, suppliers, subcontractors, and internal teams, demonstrated by clear communication, timely issue resolution, and consistent delivery confidence.</w:t>
      </w:r>
    </w:p>
    <w:p w14:paraId="5BC8CA16" w14:textId="342A2C67" w:rsidR="00957878" w:rsidRPr="00E32EFC" w:rsidRDefault="00E32EFC" w:rsidP="00D74C27">
      <w:pPr>
        <w:numPr>
          <w:ilvl w:val="0"/>
          <w:numId w:val="3"/>
        </w:numPr>
        <w:autoSpaceDE w:val="0"/>
        <w:autoSpaceDN w:val="0"/>
        <w:adjustRightInd w:val="0"/>
        <w:spacing w:before="60"/>
        <w:ind w:left="426"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32EF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Team Performance &amp; Development: </w:t>
      </w:r>
      <w:r w:rsidRPr="00E32EFC">
        <w:rPr>
          <w:rFonts w:ascii="Arial" w:hAnsi="Arial" w:cs="Arial"/>
          <w:color w:val="000000" w:themeColor="text1"/>
          <w:sz w:val="22"/>
          <w:szCs w:val="22"/>
        </w:rPr>
        <w:t>Highly engaged Programme teams with clear direction, strong collaboration, and visible development of P3M capability through coaching, mentoring, and continuous improvement.</w:t>
      </w:r>
    </w:p>
    <w:p w14:paraId="6CD1F869" w14:textId="79354840" w:rsidR="00C95174" w:rsidRPr="005F25C8" w:rsidRDefault="00C95174" w:rsidP="00C95174">
      <w:pPr>
        <w:keepNext/>
        <w:keepLines/>
        <w:overflowPunct w:val="0"/>
        <w:autoSpaceDE w:val="0"/>
        <w:autoSpaceDN w:val="0"/>
        <w:adjustRightInd w:val="0"/>
        <w:spacing w:before="300" w:after="120"/>
        <w:jc w:val="both"/>
        <w:textAlignment w:val="baseline"/>
        <w:outlineLvl w:val="1"/>
        <w:rPr>
          <w:rFonts w:ascii="Arial" w:hAnsi="Arial" w:cs="Arial"/>
          <w:b/>
          <w:caps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b/>
          <w:caps/>
          <w:color w:val="000000" w:themeColor="text1"/>
          <w:sz w:val="22"/>
          <w:szCs w:val="22"/>
        </w:rPr>
        <w:t>Job Location</w:t>
      </w:r>
    </w:p>
    <w:p w14:paraId="4E33B6AD" w14:textId="125197CF" w:rsidR="00C95174" w:rsidRPr="005F25C8" w:rsidRDefault="00F04530" w:rsidP="00F04530">
      <w:pPr>
        <w:pStyle w:val="SEADetails"/>
        <w:tabs>
          <w:tab w:val="clear" w:pos="1361"/>
        </w:tabs>
        <w:spacing w:before="60"/>
        <w:rPr>
          <w:rFonts w:ascii="Arial" w:hAnsi="Arial" w:cs="Arial"/>
          <w:b w:val="0"/>
          <w:color w:val="000000" w:themeColor="text1"/>
          <w:szCs w:val="22"/>
        </w:rPr>
      </w:pPr>
      <w:r w:rsidRPr="005F25C8">
        <w:rPr>
          <w:rFonts w:ascii="Arial" w:hAnsi="Arial" w:cs="Arial"/>
          <w:b w:val="0"/>
          <w:color w:val="000000" w:themeColor="text1"/>
          <w:szCs w:val="22"/>
        </w:rPr>
        <w:t xml:space="preserve">This role could have direct reports across a number of </w:t>
      </w:r>
      <w:proofErr w:type="gramStart"/>
      <w:r w:rsidRPr="005F25C8">
        <w:rPr>
          <w:rFonts w:ascii="Arial" w:hAnsi="Arial" w:cs="Arial"/>
          <w:b w:val="0"/>
          <w:color w:val="000000" w:themeColor="text1"/>
          <w:szCs w:val="22"/>
        </w:rPr>
        <w:t>sites</w:t>
      </w:r>
      <w:r w:rsidR="00227279" w:rsidRPr="005F25C8">
        <w:rPr>
          <w:rFonts w:ascii="Arial" w:hAnsi="Arial" w:cs="Arial"/>
          <w:b w:val="0"/>
          <w:color w:val="000000" w:themeColor="text1"/>
          <w:szCs w:val="22"/>
        </w:rPr>
        <w:t xml:space="preserve">, </w:t>
      </w:r>
      <w:r w:rsidRPr="005F25C8">
        <w:rPr>
          <w:rFonts w:ascii="Arial" w:hAnsi="Arial" w:cs="Arial"/>
          <w:b w:val="0"/>
          <w:color w:val="000000" w:themeColor="text1"/>
          <w:szCs w:val="22"/>
        </w:rPr>
        <w:t>but</w:t>
      </w:r>
      <w:proofErr w:type="gramEnd"/>
      <w:r w:rsidRPr="005F25C8">
        <w:rPr>
          <w:rFonts w:ascii="Arial" w:hAnsi="Arial" w:cs="Arial"/>
          <w:b w:val="0"/>
          <w:color w:val="000000" w:themeColor="text1"/>
          <w:szCs w:val="22"/>
        </w:rPr>
        <w:t xml:space="preserve"> will </w:t>
      </w:r>
      <w:proofErr w:type="gramStart"/>
      <w:r w:rsidRPr="005F25C8">
        <w:rPr>
          <w:rFonts w:ascii="Arial" w:hAnsi="Arial" w:cs="Arial"/>
          <w:b w:val="0"/>
          <w:color w:val="000000" w:themeColor="text1"/>
          <w:szCs w:val="22"/>
        </w:rPr>
        <w:t>be located in</w:t>
      </w:r>
      <w:proofErr w:type="gramEnd"/>
      <w:r w:rsidRPr="005F25C8">
        <w:rPr>
          <w:rFonts w:ascii="Arial" w:hAnsi="Arial" w:cs="Arial"/>
          <w:b w:val="0"/>
          <w:color w:val="000000" w:themeColor="text1"/>
          <w:szCs w:val="22"/>
        </w:rPr>
        <w:t xml:space="preserve"> Barnstaple/Bristol/Beckington</w:t>
      </w:r>
      <w:r w:rsidR="00227279" w:rsidRPr="005F25C8">
        <w:rPr>
          <w:rFonts w:ascii="Arial" w:hAnsi="Arial" w:cs="Arial"/>
          <w:b w:val="0"/>
          <w:color w:val="000000" w:themeColor="text1"/>
          <w:szCs w:val="22"/>
        </w:rPr>
        <w:t xml:space="preserve"> office</w:t>
      </w:r>
      <w:r w:rsidRPr="005F25C8">
        <w:rPr>
          <w:rFonts w:ascii="Arial" w:hAnsi="Arial" w:cs="Arial"/>
          <w:b w:val="0"/>
          <w:color w:val="000000" w:themeColor="text1"/>
          <w:szCs w:val="22"/>
        </w:rPr>
        <w:t>, with hybrid working patterns available. Typically, 3 days in the office (any applicable site) and 2 days working remotely (home). M</w:t>
      </w:r>
      <w:r w:rsidR="00C95174" w:rsidRPr="005F25C8">
        <w:rPr>
          <w:rFonts w:ascii="Arial" w:hAnsi="Arial" w:cs="Arial"/>
          <w:b w:val="0"/>
          <w:color w:val="000000" w:themeColor="text1"/>
          <w:szCs w:val="22"/>
        </w:rPr>
        <w:t>ust be willing to travel to other SEA sites regularly &amp; internationally as required.</w:t>
      </w:r>
    </w:p>
    <w:p w14:paraId="30F3DF4B" w14:textId="77777777" w:rsidR="00C95174" w:rsidRPr="005F25C8" w:rsidRDefault="00C95174" w:rsidP="001015CF">
      <w:pPr>
        <w:keepNext/>
        <w:keepLines/>
        <w:overflowPunct w:val="0"/>
        <w:autoSpaceDE w:val="0"/>
        <w:autoSpaceDN w:val="0"/>
        <w:adjustRightInd w:val="0"/>
        <w:spacing w:before="300" w:after="120"/>
        <w:jc w:val="both"/>
        <w:textAlignment w:val="baseline"/>
        <w:outlineLvl w:val="1"/>
        <w:rPr>
          <w:rFonts w:ascii="Arial" w:hAnsi="Arial" w:cs="Arial"/>
          <w:b/>
          <w:caps/>
          <w:color w:val="000000" w:themeColor="text1"/>
          <w:sz w:val="22"/>
          <w:szCs w:val="22"/>
        </w:rPr>
      </w:pPr>
      <w:r w:rsidRPr="005F25C8">
        <w:rPr>
          <w:rFonts w:ascii="Arial" w:hAnsi="Arial" w:cs="Arial"/>
          <w:b/>
          <w:caps/>
          <w:color w:val="000000" w:themeColor="text1"/>
          <w:sz w:val="22"/>
          <w:szCs w:val="22"/>
        </w:rPr>
        <w:t>RepoRting</w:t>
      </w:r>
    </w:p>
    <w:p w14:paraId="16CA0EEC" w14:textId="169AD279" w:rsidR="00C95174" w:rsidRPr="005F25C8" w:rsidRDefault="00C95174" w:rsidP="00C95174">
      <w:pPr>
        <w:pStyle w:val="SEADetails"/>
        <w:tabs>
          <w:tab w:val="clear" w:pos="1361"/>
        </w:tabs>
        <w:spacing w:before="60"/>
        <w:jc w:val="left"/>
        <w:rPr>
          <w:rFonts w:ascii="Arial" w:hAnsi="Arial" w:cs="Arial"/>
          <w:b w:val="0"/>
          <w:color w:val="000000" w:themeColor="text1"/>
          <w:szCs w:val="22"/>
        </w:rPr>
      </w:pPr>
      <w:r w:rsidRPr="005F25C8">
        <w:rPr>
          <w:rFonts w:ascii="Arial" w:hAnsi="Arial" w:cs="Arial"/>
          <w:b w:val="0"/>
          <w:color w:val="000000" w:themeColor="text1"/>
          <w:szCs w:val="22"/>
        </w:rPr>
        <w:t xml:space="preserve">This role reports to </w:t>
      </w:r>
      <w:r w:rsidR="00E32EFC">
        <w:rPr>
          <w:rFonts w:ascii="Arial" w:hAnsi="Arial" w:cs="Arial"/>
          <w:b w:val="0"/>
          <w:color w:val="000000" w:themeColor="text1"/>
          <w:szCs w:val="22"/>
        </w:rPr>
        <w:t>a Head of Portfolio</w:t>
      </w:r>
    </w:p>
    <w:p w14:paraId="60AB42EF" w14:textId="77777777" w:rsidR="00C95174" w:rsidRPr="005F25C8" w:rsidRDefault="00C95174" w:rsidP="00C95174">
      <w:pPr>
        <w:rPr>
          <w:b/>
          <w:color w:val="000000" w:themeColor="text1"/>
          <w:sz w:val="22"/>
          <w:szCs w:val="22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5F25C8" w:rsidRPr="005F25C8" w14:paraId="0D1B9D62" w14:textId="77777777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A471" w14:textId="77777777" w:rsidR="00C95174" w:rsidRPr="005F25C8" w:rsidRDefault="00C95174">
            <w:pPr>
              <w:spacing w:before="120" w:after="120"/>
              <w:ind w:left="34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F25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Job Holder Declaration:</w:t>
            </w:r>
          </w:p>
          <w:p w14:paraId="0DF51AAF" w14:textId="0202FA02" w:rsidR="00C95174" w:rsidRPr="005F25C8" w:rsidRDefault="00C95174" w:rsidP="00665B88">
            <w:pPr>
              <w:spacing w:before="120" w:after="120"/>
              <w:ind w:left="34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t>I accept the purpose and accountabilities of my role with SEA are as outlined above.</w:t>
            </w:r>
          </w:p>
          <w:p w14:paraId="0F0D5251" w14:textId="59CD1440" w:rsidR="00C95174" w:rsidRPr="005F25C8" w:rsidRDefault="00C95174" w:rsidP="00665B88">
            <w:pPr>
              <w:spacing w:before="240" w:after="120"/>
              <w:ind w:left="34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Signature:</w:t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  <w:t>____________________________</w:t>
            </w:r>
            <w:proofErr w:type="gramStart"/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t>_  Date</w:t>
            </w:r>
            <w:proofErr w:type="gramEnd"/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t>: _______________</w:t>
            </w:r>
          </w:p>
        </w:tc>
      </w:tr>
      <w:tr w:rsidR="005F25C8" w:rsidRPr="005F25C8" w14:paraId="000DC808" w14:textId="77777777"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75AA" w14:textId="77777777" w:rsidR="00C95174" w:rsidRPr="005F25C8" w:rsidRDefault="00C95174">
            <w:pPr>
              <w:spacing w:before="120" w:after="120"/>
              <w:ind w:left="34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5F25C8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Line Manager Declaration:</w:t>
            </w:r>
          </w:p>
          <w:p w14:paraId="04CE1EBC" w14:textId="4037DC8C" w:rsidR="00C95174" w:rsidRPr="005F25C8" w:rsidRDefault="00C95174" w:rsidP="008A17B8">
            <w:pPr>
              <w:spacing w:before="120" w:after="120"/>
              <w:ind w:left="34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t>I confirm that the purpose and accountabilities of this role are as outlined above have been agreed with me as line manager.</w:t>
            </w:r>
          </w:p>
          <w:p w14:paraId="727DD1AF" w14:textId="151846BC" w:rsidR="00C95174" w:rsidRPr="005F25C8" w:rsidRDefault="00C95174" w:rsidP="00665B88">
            <w:pPr>
              <w:spacing w:before="240" w:after="120"/>
              <w:ind w:left="34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t>Signature:</w:t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softHyphen/>
              <w:t>_____________________________</w:t>
            </w:r>
            <w:proofErr w:type="gramStart"/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t>_  Date</w:t>
            </w:r>
            <w:proofErr w:type="gramEnd"/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t>: __</w:t>
            </w:r>
            <w:r w:rsidR="001015CF"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t>________</w:t>
            </w:r>
            <w:r w:rsidRPr="005F25C8">
              <w:rPr>
                <w:rFonts w:ascii="Arial" w:hAnsi="Arial" w:cs="Arial"/>
                <w:color w:val="000000" w:themeColor="text1"/>
                <w:sz w:val="22"/>
                <w:szCs w:val="22"/>
              </w:rPr>
              <w:t>____</w:t>
            </w:r>
          </w:p>
          <w:p w14:paraId="5FE21A09" w14:textId="77777777" w:rsidR="00C95174" w:rsidRPr="005F25C8" w:rsidRDefault="00C95174">
            <w:pPr>
              <w:spacing w:before="120" w:after="120"/>
              <w:ind w:left="34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23CCEE8B" w14:textId="6E9F6B7B" w:rsidR="00306886" w:rsidRPr="005F25C8" w:rsidRDefault="00306886" w:rsidP="00665B88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306886" w:rsidRPr="005F25C8" w:rsidSect="00B67287">
      <w:headerReference w:type="default" r:id="rId12"/>
      <w:footerReference w:type="default" r:id="rId13"/>
      <w:pgSz w:w="11907" w:h="16834" w:code="9"/>
      <w:pgMar w:top="2230" w:right="1559" w:bottom="993" w:left="1440" w:header="357" w:footer="35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7499F" w14:textId="77777777" w:rsidR="00D74C27" w:rsidRDefault="00D74C27" w:rsidP="00DA6B51">
      <w:r>
        <w:separator/>
      </w:r>
    </w:p>
  </w:endnote>
  <w:endnote w:type="continuationSeparator" w:id="0">
    <w:p w14:paraId="374230BA" w14:textId="77777777" w:rsidR="00D74C27" w:rsidRDefault="00D74C27" w:rsidP="00DA6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17AF" w14:textId="77777777" w:rsidR="00DA6B51" w:rsidRDefault="003E0C1C">
    <w:pPr>
      <w:pStyle w:val="Footer"/>
      <w:rPr>
        <w:sz w:val="18"/>
        <w:lang w:val="en-US"/>
      </w:rPr>
    </w:pPr>
    <w:r>
      <w:rPr>
        <w:sz w:val="18"/>
      </w:rPr>
      <w:t>F0076 issue</w:t>
    </w:r>
    <w:r w:rsidR="00363289">
      <w:rPr>
        <w:sz w:val="18"/>
      </w:rPr>
      <w:t xml:space="preserve"> 6</w:t>
    </w:r>
    <w:r w:rsidR="00DA6B51">
      <w:rPr>
        <w:sz w:val="18"/>
      </w:rPr>
      <w:tab/>
    </w:r>
    <w:r w:rsidR="0032237B">
      <w:rPr>
        <w:b/>
        <w:bCs/>
        <w:noProof/>
        <w:sz w:val="18"/>
      </w:rPr>
      <w:t xml:space="preserve"> </w:t>
    </w:r>
    <w:r w:rsidR="00DA6B51">
      <w:rPr>
        <w:sz w:val="18"/>
      </w:rPr>
      <w:tab/>
    </w:r>
    <w:r w:rsidR="00DA6B51">
      <w:rPr>
        <w:sz w:val="18"/>
        <w:lang w:val="en-US"/>
      </w:rPr>
      <w:t xml:space="preserve">Page </w:t>
    </w:r>
    <w:r w:rsidR="00DA6B51">
      <w:rPr>
        <w:sz w:val="18"/>
        <w:lang w:val="en-US"/>
      </w:rPr>
      <w:fldChar w:fldCharType="begin"/>
    </w:r>
    <w:r w:rsidR="00DA6B51">
      <w:rPr>
        <w:sz w:val="18"/>
        <w:lang w:val="en-US"/>
      </w:rPr>
      <w:instrText xml:space="preserve"> PAGE </w:instrText>
    </w:r>
    <w:r w:rsidR="00DA6B51">
      <w:rPr>
        <w:sz w:val="18"/>
        <w:lang w:val="en-US"/>
      </w:rPr>
      <w:fldChar w:fldCharType="separate"/>
    </w:r>
    <w:r w:rsidR="0087226D">
      <w:rPr>
        <w:noProof/>
        <w:sz w:val="18"/>
        <w:lang w:val="en-US"/>
      </w:rPr>
      <w:t>2</w:t>
    </w:r>
    <w:r w:rsidR="00DA6B51">
      <w:rPr>
        <w:sz w:val="18"/>
        <w:lang w:val="en-US"/>
      </w:rPr>
      <w:fldChar w:fldCharType="end"/>
    </w:r>
    <w:r w:rsidR="00DA6B51">
      <w:rPr>
        <w:sz w:val="18"/>
        <w:lang w:val="en-US"/>
      </w:rPr>
      <w:t xml:space="preserve"> </w:t>
    </w:r>
    <w:r w:rsidR="0032237B">
      <w:rPr>
        <w:sz w:val="18"/>
        <w:lang w:val="en-US"/>
      </w:rPr>
      <w:t xml:space="preserve"> </w:t>
    </w:r>
  </w:p>
  <w:p w14:paraId="33E28C89" w14:textId="77777777" w:rsidR="00DA6B51" w:rsidRDefault="0032237B">
    <w:pPr>
      <w:pStyle w:val="Footer"/>
      <w:rPr>
        <w:sz w:val="18"/>
      </w:rPr>
    </w:pPr>
    <w:r>
      <w:rPr>
        <w:sz w:val="18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63BC1" w14:textId="77777777" w:rsidR="00D74C27" w:rsidRDefault="00D74C27" w:rsidP="00DA6B51">
      <w:r>
        <w:separator/>
      </w:r>
    </w:p>
  </w:footnote>
  <w:footnote w:type="continuationSeparator" w:id="0">
    <w:p w14:paraId="1A16ED2B" w14:textId="77777777" w:rsidR="00D74C27" w:rsidRDefault="00D74C27" w:rsidP="00DA6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66E5" w14:textId="77777777" w:rsidR="00DA6B51" w:rsidRDefault="00186EAC">
    <w:pPr>
      <w:pStyle w:val="Header"/>
      <w:rPr>
        <w:b/>
        <w:bCs/>
        <w:sz w:val="18"/>
      </w:rPr>
    </w:pPr>
    <w:r>
      <w:rPr>
        <w:b/>
        <w:bCs/>
        <w:noProof/>
        <w:sz w:val="18"/>
      </w:rPr>
      <w:t xml:space="preserve"> </w:t>
    </w:r>
  </w:p>
  <w:p w14:paraId="7C2438BA" w14:textId="3C0C61C7" w:rsidR="00DA6B51" w:rsidRDefault="00421A92">
    <w:pPr>
      <w:pStyle w:val="Header"/>
      <w:jc w:val="left"/>
      <w:rPr>
        <w:noProof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10252E" wp14:editId="1733DF5B">
              <wp:simplePos x="0" y="0"/>
              <wp:positionH relativeFrom="column">
                <wp:posOffset>3171825</wp:posOffset>
              </wp:positionH>
              <wp:positionV relativeFrom="paragraph">
                <wp:posOffset>149860</wp:posOffset>
              </wp:positionV>
              <wp:extent cx="2733675" cy="8642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3675" cy="8642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6F4B92" w14:textId="77777777" w:rsidR="00EE243E" w:rsidRDefault="00EE243E" w:rsidP="0060359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sz w:val="44"/>
                              <w:szCs w:val="44"/>
                            </w:rPr>
                          </w:pPr>
                        </w:p>
                        <w:p w14:paraId="55B31587" w14:textId="77777777" w:rsidR="00B67287" w:rsidRPr="00B67287" w:rsidRDefault="00251194" w:rsidP="00AC45C0">
                          <w:pPr>
                            <w:jc w:val="right"/>
                            <w:rPr>
                              <w:rFonts w:ascii="Tahoma" w:hAnsi="Tahoma" w:cs="Tahoma"/>
                              <w:b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44"/>
                              <w:szCs w:val="44"/>
                            </w:rPr>
                            <w:t>Job</w:t>
                          </w:r>
                          <w:r w:rsidR="00AC45C0">
                            <w:rPr>
                              <w:rFonts w:ascii="Tahoma" w:hAnsi="Tahoma" w:cs="Tahoma"/>
                              <w:b/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sz w:val="44"/>
                              <w:szCs w:val="44"/>
                            </w:rPr>
                            <w:t>Description</w:t>
                          </w:r>
                          <w:r w:rsidR="00EE243E">
                            <w:rPr>
                              <w:rFonts w:ascii="Tahoma" w:hAnsi="Tahoma" w:cs="Tahoma"/>
                              <w:b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10252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9.75pt;margin-top:11.8pt;width:215.25pt;height:68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" stroked="f">
              <v:textbox>
                <w:txbxContent>
                  <w:p w14:paraId="716F4B92" w14:textId="77777777" w:rsidR="00EE243E" w:rsidRDefault="00EE243E" w:rsidP="0060359D">
                    <w:pPr>
                      <w:jc w:val="center"/>
                      <w:rPr>
                        <w:rFonts w:ascii="Tahoma" w:hAnsi="Tahoma" w:cs="Tahoma"/>
                        <w:b/>
                        <w:sz w:val="44"/>
                        <w:szCs w:val="44"/>
                      </w:rPr>
                    </w:pPr>
                  </w:p>
                  <w:p w14:paraId="55B31587" w14:textId="77777777" w:rsidR="00B67287" w:rsidRPr="00B67287" w:rsidRDefault="00251194" w:rsidP="00AC45C0">
                    <w:pPr>
                      <w:jc w:val="right"/>
                      <w:rPr>
                        <w:rFonts w:ascii="Tahoma" w:hAnsi="Tahoma" w:cs="Tahoma"/>
                        <w:b/>
                        <w:sz w:val="44"/>
                        <w:szCs w:val="44"/>
                      </w:rPr>
                    </w:pPr>
                    <w:r>
                      <w:rPr>
                        <w:rFonts w:ascii="Tahoma" w:hAnsi="Tahoma" w:cs="Tahoma"/>
                        <w:b/>
                        <w:sz w:val="44"/>
                        <w:szCs w:val="44"/>
                      </w:rPr>
                      <w:t>Job</w:t>
                    </w:r>
                    <w:r w:rsidR="00AC45C0">
                      <w:rPr>
                        <w:rFonts w:ascii="Tahoma" w:hAnsi="Tahoma" w:cs="Tahoma"/>
                        <w:b/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sz w:val="44"/>
                        <w:szCs w:val="44"/>
                      </w:rPr>
                      <w:t>Description</w:t>
                    </w:r>
                    <w:r w:rsidR="00EE243E">
                      <w:rPr>
                        <w:rFonts w:ascii="Tahoma" w:hAnsi="Tahoma" w:cs="Tahoma"/>
                        <w:b/>
                        <w:sz w:val="44"/>
                        <w:szCs w:val="4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14:paraId="14A13A19" w14:textId="5E99F03E" w:rsidR="00DA6B51" w:rsidRDefault="00421A92">
    <w:pPr>
      <w:pStyle w:val="Header"/>
      <w:jc w:val="left"/>
      <w:rPr>
        <w:noProof/>
      </w:rPr>
    </w:pPr>
    <w:r>
      <w:rPr>
        <w:noProof/>
      </w:rPr>
      <w:drawing>
        <wp:inline distT="0" distB="0" distL="0" distR="0" wp14:anchorId="1143CBF8" wp14:editId="0A5449A5">
          <wp:extent cx="1600200" cy="838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E305552"/>
    <w:lvl w:ilvl="0">
      <w:start w:val="1"/>
      <w:numFmt w:val="decimal"/>
      <w:pStyle w:val="Heading1"/>
      <w:lvlText w:val="%1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7BD1847"/>
    <w:multiLevelType w:val="multilevel"/>
    <w:tmpl w:val="01FEB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848DA"/>
    <w:multiLevelType w:val="hybridMultilevel"/>
    <w:tmpl w:val="DA92AC0E"/>
    <w:lvl w:ilvl="0" w:tplc="ADA66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61AB9"/>
    <w:multiLevelType w:val="hybridMultilevel"/>
    <w:tmpl w:val="B9B623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F8485B"/>
    <w:multiLevelType w:val="hybridMultilevel"/>
    <w:tmpl w:val="43987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60C23"/>
    <w:multiLevelType w:val="hybridMultilevel"/>
    <w:tmpl w:val="91AAC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B7C45"/>
    <w:multiLevelType w:val="hybridMultilevel"/>
    <w:tmpl w:val="E3D4CF9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A66B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2396621">
    <w:abstractNumId w:val="0"/>
  </w:num>
  <w:num w:numId="2" w16cid:durableId="542711990">
    <w:abstractNumId w:val="4"/>
  </w:num>
  <w:num w:numId="3" w16cid:durableId="479886431">
    <w:abstractNumId w:val="5"/>
  </w:num>
  <w:num w:numId="4" w16cid:durableId="1633750915">
    <w:abstractNumId w:val="1"/>
  </w:num>
  <w:num w:numId="5" w16cid:durableId="339742201">
    <w:abstractNumId w:val="3"/>
  </w:num>
  <w:num w:numId="6" w16cid:durableId="106707537">
    <w:abstractNumId w:val="2"/>
  </w:num>
  <w:num w:numId="7" w16cid:durableId="1005520221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05"/>
    <w:rsid w:val="000218F5"/>
    <w:rsid w:val="00021BA0"/>
    <w:rsid w:val="00033155"/>
    <w:rsid w:val="00043F45"/>
    <w:rsid w:val="000457FB"/>
    <w:rsid w:val="00064E2F"/>
    <w:rsid w:val="00064F7B"/>
    <w:rsid w:val="000712DA"/>
    <w:rsid w:val="00083140"/>
    <w:rsid w:val="000A2016"/>
    <w:rsid w:val="000A2AFE"/>
    <w:rsid w:val="000A4020"/>
    <w:rsid w:val="000B21CC"/>
    <w:rsid w:val="000C4F1A"/>
    <w:rsid w:val="000C7B23"/>
    <w:rsid w:val="000D5C31"/>
    <w:rsid w:val="001015CF"/>
    <w:rsid w:val="001054D6"/>
    <w:rsid w:val="00110BE4"/>
    <w:rsid w:val="00120B77"/>
    <w:rsid w:val="0012747E"/>
    <w:rsid w:val="00127936"/>
    <w:rsid w:val="001365C7"/>
    <w:rsid w:val="001401FD"/>
    <w:rsid w:val="00144F79"/>
    <w:rsid w:val="001520CD"/>
    <w:rsid w:val="00152185"/>
    <w:rsid w:val="00161560"/>
    <w:rsid w:val="001729B7"/>
    <w:rsid w:val="001732A3"/>
    <w:rsid w:val="001776DC"/>
    <w:rsid w:val="001853AF"/>
    <w:rsid w:val="00185FDE"/>
    <w:rsid w:val="0018662C"/>
    <w:rsid w:val="00186EAC"/>
    <w:rsid w:val="00194D88"/>
    <w:rsid w:val="001A0F00"/>
    <w:rsid w:val="001C0860"/>
    <w:rsid w:val="001F70C8"/>
    <w:rsid w:val="0022213A"/>
    <w:rsid w:val="002228DD"/>
    <w:rsid w:val="00223301"/>
    <w:rsid w:val="00227279"/>
    <w:rsid w:val="00235A21"/>
    <w:rsid w:val="0023625C"/>
    <w:rsid w:val="00243E62"/>
    <w:rsid w:val="00251194"/>
    <w:rsid w:val="00251D53"/>
    <w:rsid w:val="00263226"/>
    <w:rsid w:val="00266F78"/>
    <w:rsid w:val="00272CF7"/>
    <w:rsid w:val="00275EA8"/>
    <w:rsid w:val="0027778C"/>
    <w:rsid w:val="00295CB9"/>
    <w:rsid w:val="002A065D"/>
    <w:rsid w:val="002A1E28"/>
    <w:rsid w:val="002A4685"/>
    <w:rsid w:val="002A6BF3"/>
    <w:rsid w:val="002D1374"/>
    <w:rsid w:val="002D2ED0"/>
    <w:rsid w:val="002D7C39"/>
    <w:rsid w:val="002E3C19"/>
    <w:rsid w:val="002E7CE3"/>
    <w:rsid w:val="002F7346"/>
    <w:rsid w:val="00306886"/>
    <w:rsid w:val="00312F2E"/>
    <w:rsid w:val="00313CA1"/>
    <w:rsid w:val="00314F7F"/>
    <w:rsid w:val="0032237B"/>
    <w:rsid w:val="00330F29"/>
    <w:rsid w:val="0033229B"/>
    <w:rsid w:val="00363289"/>
    <w:rsid w:val="00371636"/>
    <w:rsid w:val="00387FF6"/>
    <w:rsid w:val="003970D1"/>
    <w:rsid w:val="003A358B"/>
    <w:rsid w:val="003A4B97"/>
    <w:rsid w:val="003B3A5C"/>
    <w:rsid w:val="003C1D25"/>
    <w:rsid w:val="003D59E4"/>
    <w:rsid w:val="003E0C1C"/>
    <w:rsid w:val="003E0F44"/>
    <w:rsid w:val="003F6212"/>
    <w:rsid w:val="00402248"/>
    <w:rsid w:val="00421A92"/>
    <w:rsid w:val="00423093"/>
    <w:rsid w:val="00430662"/>
    <w:rsid w:val="00443816"/>
    <w:rsid w:val="00462A4E"/>
    <w:rsid w:val="00471553"/>
    <w:rsid w:val="0047194C"/>
    <w:rsid w:val="00482101"/>
    <w:rsid w:val="004829A0"/>
    <w:rsid w:val="004835D6"/>
    <w:rsid w:val="004B01B2"/>
    <w:rsid w:val="004B789B"/>
    <w:rsid w:val="004C048B"/>
    <w:rsid w:val="004C3BBC"/>
    <w:rsid w:val="004D1FB4"/>
    <w:rsid w:val="004E1F2C"/>
    <w:rsid w:val="004E287F"/>
    <w:rsid w:val="004E7A59"/>
    <w:rsid w:val="004F0E08"/>
    <w:rsid w:val="004F1967"/>
    <w:rsid w:val="00511A54"/>
    <w:rsid w:val="0051636A"/>
    <w:rsid w:val="00517C02"/>
    <w:rsid w:val="00523D9A"/>
    <w:rsid w:val="005324D5"/>
    <w:rsid w:val="005507BB"/>
    <w:rsid w:val="00564C48"/>
    <w:rsid w:val="00567034"/>
    <w:rsid w:val="00574EB1"/>
    <w:rsid w:val="00581960"/>
    <w:rsid w:val="00592D1B"/>
    <w:rsid w:val="005A0518"/>
    <w:rsid w:val="005A45D5"/>
    <w:rsid w:val="005B45D7"/>
    <w:rsid w:val="005F0509"/>
    <w:rsid w:val="005F25C8"/>
    <w:rsid w:val="005F509E"/>
    <w:rsid w:val="0060359D"/>
    <w:rsid w:val="006052B2"/>
    <w:rsid w:val="00615646"/>
    <w:rsid w:val="0063009D"/>
    <w:rsid w:val="00631BF9"/>
    <w:rsid w:val="006439EC"/>
    <w:rsid w:val="006474F1"/>
    <w:rsid w:val="00652EC7"/>
    <w:rsid w:val="00653429"/>
    <w:rsid w:val="00657388"/>
    <w:rsid w:val="00662A46"/>
    <w:rsid w:val="00665B88"/>
    <w:rsid w:val="00671BF4"/>
    <w:rsid w:val="00673632"/>
    <w:rsid w:val="00697767"/>
    <w:rsid w:val="006B17EC"/>
    <w:rsid w:val="006D7105"/>
    <w:rsid w:val="00706305"/>
    <w:rsid w:val="007127ED"/>
    <w:rsid w:val="007174E4"/>
    <w:rsid w:val="0072209E"/>
    <w:rsid w:val="00722482"/>
    <w:rsid w:val="0072379D"/>
    <w:rsid w:val="00724E7C"/>
    <w:rsid w:val="00727E15"/>
    <w:rsid w:val="007323F8"/>
    <w:rsid w:val="0074380A"/>
    <w:rsid w:val="00747E4E"/>
    <w:rsid w:val="00767143"/>
    <w:rsid w:val="007707A8"/>
    <w:rsid w:val="00773F66"/>
    <w:rsid w:val="0077667D"/>
    <w:rsid w:val="00794F79"/>
    <w:rsid w:val="007A183E"/>
    <w:rsid w:val="007E0DA7"/>
    <w:rsid w:val="007E2340"/>
    <w:rsid w:val="00804AF4"/>
    <w:rsid w:val="008312D7"/>
    <w:rsid w:val="00831A77"/>
    <w:rsid w:val="00856B8A"/>
    <w:rsid w:val="0087226D"/>
    <w:rsid w:val="008852BB"/>
    <w:rsid w:val="0088648B"/>
    <w:rsid w:val="008908B9"/>
    <w:rsid w:val="00891A6A"/>
    <w:rsid w:val="00894F76"/>
    <w:rsid w:val="0089671D"/>
    <w:rsid w:val="008A17B8"/>
    <w:rsid w:val="008A3895"/>
    <w:rsid w:val="008B7059"/>
    <w:rsid w:val="008C15B3"/>
    <w:rsid w:val="008D3349"/>
    <w:rsid w:val="008D3435"/>
    <w:rsid w:val="008D4E89"/>
    <w:rsid w:val="008E180D"/>
    <w:rsid w:val="008E329F"/>
    <w:rsid w:val="008E778E"/>
    <w:rsid w:val="008F26A3"/>
    <w:rsid w:val="008F4989"/>
    <w:rsid w:val="00902B3B"/>
    <w:rsid w:val="009143CB"/>
    <w:rsid w:val="00921C41"/>
    <w:rsid w:val="00922755"/>
    <w:rsid w:val="009309AB"/>
    <w:rsid w:val="00953F0D"/>
    <w:rsid w:val="00956884"/>
    <w:rsid w:val="00957878"/>
    <w:rsid w:val="00960AC1"/>
    <w:rsid w:val="00963E74"/>
    <w:rsid w:val="00966B3D"/>
    <w:rsid w:val="009828DD"/>
    <w:rsid w:val="00987FA1"/>
    <w:rsid w:val="00996A87"/>
    <w:rsid w:val="009A27C5"/>
    <w:rsid w:val="009A7967"/>
    <w:rsid w:val="009B1197"/>
    <w:rsid w:val="009B49DC"/>
    <w:rsid w:val="009B7FBF"/>
    <w:rsid w:val="009C2368"/>
    <w:rsid w:val="009D2977"/>
    <w:rsid w:val="009D6090"/>
    <w:rsid w:val="009E1505"/>
    <w:rsid w:val="00A02E70"/>
    <w:rsid w:val="00A053D7"/>
    <w:rsid w:val="00A05A3B"/>
    <w:rsid w:val="00A0787B"/>
    <w:rsid w:val="00A215AE"/>
    <w:rsid w:val="00A219E5"/>
    <w:rsid w:val="00A339C2"/>
    <w:rsid w:val="00A36C0B"/>
    <w:rsid w:val="00A40085"/>
    <w:rsid w:val="00A61BC9"/>
    <w:rsid w:val="00A64606"/>
    <w:rsid w:val="00A652A3"/>
    <w:rsid w:val="00A8092F"/>
    <w:rsid w:val="00A97821"/>
    <w:rsid w:val="00AB79D3"/>
    <w:rsid w:val="00AC45C0"/>
    <w:rsid w:val="00AC7201"/>
    <w:rsid w:val="00AE47E7"/>
    <w:rsid w:val="00AF11F2"/>
    <w:rsid w:val="00B057F3"/>
    <w:rsid w:val="00B12D18"/>
    <w:rsid w:val="00B4208D"/>
    <w:rsid w:val="00B47310"/>
    <w:rsid w:val="00B54FFE"/>
    <w:rsid w:val="00B600D9"/>
    <w:rsid w:val="00B64ED6"/>
    <w:rsid w:val="00B67287"/>
    <w:rsid w:val="00B95306"/>
    <w:rsid w:val="00B96ABE"/>
    <w:rsid w:val="00BB0A86"/>
    <w:rsid w:val="00BB65AF"/>
    <w:rsid w:val="00BB6765"/>
    <w:rsid w:val="00BC2CAA"/>
    <w:rsid w:val="00BD050F"/>
    <w:rsid w:val="00BD4386"/>
    <w:rsid w:val="00BD45E1"/>
    <w:rsid w:val="00BD5C21"/>
    <w:rsid w:val="00BE00E1"/>
    <w:rsid w:val="00BE08DF"/>
    <w:rsid w:val="00BE72EC"/>
    <w:rsid w:val="00C039CC"/>
    <w:rsid w:val="00C140E1"/>
    <w:rsid w:val="00C50F75"/>
    <w:rsid w:val="00C53325"/>
    <w:rsid w:val="00C53CE0"/>
    <w:rsid w:val="00C570D1"/>
    <w:rsid w:val="00C61FD9"/>
    <w:rsid w:val="00C6629B"/>
    <w:rsid w:val="00C676BA"/>
    <w:rsid w:val="00C82F72"/>
    <w:rsid w:val="00C95174"/>
    <w:rsid w:val="00C96427"/>
    <w:rsid w:val="00C979E0"/>
    <w:rsid w:val="00CA3953"/>
    <w:rsid w:val="00CB38C5"/>
    <w:rsid w:val="00CB41C6"/>
    <w:rsid w:val="00CC7AE5"/>
    <w:rsid w:val="00CE4900"/>
    <w:rsid w:val="00CF1A39"/>
    <w:rsid w:val="00CF493F"/>
    <w:rsid w:val="00D0295D"/>
    <w:rsid w:val="00D068F2"/>
    <w:rsid w:val="00D35E44"/>
    <w:rsid w:val="00D620F0"/>
    <w:rsid w:val="00D74C27"/>
    <w:rsid w:val="00D9192B"/>
    <w:rsid w:val="00D944B4"/>
    <w:rsid w:val="00D9624A"/>
    <w:rsid w:val="00DA4610"/>
    <w:rsid w:val="00DA657F"/>
    <w:rsid w:val="00DA6B51"/>
    <w:rsid w:val="00DB0DFB"/>
    <w:rsid w:val="00DD23AE"/>
    <w:rsid w:val="00DD2783"/>
    <w:rsid w:val="00DD49BB"/>
    <w:rsid w:val="00DE4C63"/>
    <w:rsid w:val="00DE5698"/>
    <w:rsid w:val="00DF0E17"/>
    <w:rsid w:val="00DF57A9"/>
    <w:rsid w:val="00E03F90"/>
    <w:rsid w:val="00E32EFC"/>
    <w:rsid w:val="00E438F5"/>
    <w:rsid w:val="00E46F40"/>
    <w:rsid w:val="00E6440A"/>
    <w:rsid w:val="00E73631"/>
    <w:rsid w:val="00E77A8F"/>
    <w:rsid w:val="00E80D6D"/>
    <w:rsid w:val="00E90302"/>
    <w:rsid w:val="00E90847"/>
    <w:rsid w:val="00E90FD9"/>
    <w:rsid w:val="00EA18A5"/>
    <w:rsid w:val="00EA6A7A"/>
    <w:rsid w:val="00EB149E"/>
    <w:rsid w:val="00EB39CB"/>
    <w:rsid w:val="00EE243E"/>
    <w:rsid w:val="00EE261F"/>
    <w:rsid w:val="00F04530"/>
    <w:rsid w:val="00F56611"/>
    <w:rsid w:val="00F66DBF"/>
    <w:rsid w:val="00F97775"/>
    <w:rsid w:val="00FA25EA"/>
    <w:rsid w:val="00FA337C"/>
    <w:rsid w:val="00FB649E"/>
    <w:rsid w:val="00FC044F"/>
    <w:rsid w:val="00FC78FF"/>
    <w:rsid w:val="00FE14EE"/>
    <w:rsid w:val="00FE277D"/>
    <w:rsid w:val="00FE6804"/>
    <w:rsid w:val="00FE6F94"/>
    <w:rsid w:val="02055D5A"/>
    <w:rsid w:val="04E00DC0"/>
    <w:rsid w:val="0FE175F9"/>
    <w:rsid w:val="185A153B"/>
    <w:rsid w:val="3CCE77C1"/>
    <w:rsid w:val="52019868"/>
    <w:rsid w:val="572AD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72458C"/>
  <w15:chartTrackingRefBased/>
  <w15:docId w15:val="{062E09C4-A4B0-40DC-B69A-1AA806875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keepLines/>
      <w:pageBreakBefore/>
      <w:numPr>
        <w:numId w:val="1"/>
      </w:numPr>
      <w:overflowPunct w:val="0"/>
      <w:autoSpaceDE w:val="0"/>
      <w:autoSpaceDN w:val="0"/>
      <w:adjustRightInd w:val="0"/>
      <w:spacing w:before="240" w:after="120"/>
      <w:ind w:left="720" w:hanging="720"/>
      <w:jc w:val="both"/>
      <w:textAlignment w:val="baseline"/>
      <w:outlineLvl w:val="0"/>
    </w:pPr>
    <w:rPr>
      <w:rFonts w:ascii="Tahoma" w:hAnsi="Tahoma"/>
      <w:b/>
      <w:caps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numPr>
        <w:ilvl w:val="1"/>
        <w:numId w:val="1"/>
      </w:numPr>
      <w:overflowPunct w:val="0"/>
      <w:autoSpaceDE w:val="0"/>
      <w:autoSpaceDN w:val="0"/>
      <w:adjustRightInd w:val="0"/>
      <w:spacing w:before="120" w:after="120"/>
      <w:ind w:left="720" w:hanging="720"/>
      <w:jc w:val="both"/>
      <w:textAlignment w:val="baseline"/>
      <w:outlineLvl w:val="1"/>
    </w:pPr>
    <w:rPr>
      <w:rFonts w:ascii="Tahoma" w:hAnsi="Tahoma"/>
      <w:b/>
      <w:caps/>
      <w:sz w:val="22"/>
      <w:szCs w:val="20"/>
    </w:rPr>
  </w:style>
  <w:style w:type="paragraph" w:styleId="Heading3">
    <w:name w:val="heading 3"/>
    <w:basedOn w:val="Heading2"/>
    <w:next w:val="Normal"/>
    <w:link w:val="Heading3Char"/>
    <w:qFormat/>
    <w:rsid w:val="003B3A5C"/>
    <w:pPr>
      <w:numPr>
        <w:ilvl w:val="0"/>
        <w:numId w:val="0"/>
      </w:numPr>
      <w:spacing w:before="300" w:after="60"/>
      <w:ind w:left="720" w:hanging="720"/>
      <w:outlineLvl w:val="2"/>
    </w:pPr>
    <w:rPr>
      <w:rFonts w:ascii="Arial" w:hAnsi="Arial" w:cs="Arial"/>
      <w:caps w:val="0"/>
      <w:szCs w:val="22"/>
    </w:rPr>
  </w:style>
  <w:style w:type="paragraph" w:styleId="Heading4">
    <w:name w:val="heading 4"/>
    <w:basedOn w:val="Heading3"/>
    <w:next w:val="Normal"/>
    <w:link w:val="Heading4Char"/>
    <w:qFormat/>
    <w:rsid w:val="003B3A5C"/>
    <w:pPr>
      <w:outlineLvl w:val="3"/>
    </w:pPr>
    <w:rPr>
      <w:b w:val="0"/>
    </w:rPr>
  </w:style>
  <w:style w:type="paragraph" w:styleId="Heading5">
    <w:name w:val="heading 5"/>
    <w:basedOn w:val="Heading4"/>
    <w:next w:val="Normal"/>
    <w:link w:val="Heading5Char"/>
    <w:qFormat/>
    <w:rsid w:val="003B3A5C"/>
    <w:pPr>
      <w:outlineLvl w:val="4"/>
    </w:pPr>
  </w:style>
  <w:style w:type="paragraph" w:styleId="Heading6">
    <w:name w:val="heading 6"/>
    <w:basedOn w:val="Normal"/>
    <w:next w:val="Normal"/>
    <w:link w:val="Heading6Char"/>
    <w:qFormat/>
    <w:rsid w:val="003B3A5C"/>
    <w:pPr>
      <w:keepLines/>
      <w:overflowPunct w:val="0"/>
      <w:autoSpaceDE w:val="0"/>
      <w:autoSpaceDN w:val="0"/>
      <w:adjustRightInd w:val="0"/>
      <w:spacing w:before="120" w:after="120"/>
      <w:jc w:val="both"/>
      <w:textAlignment w:val="baseline"/>
      <w:outlineLvl w:val="5"/>
    </w:pPr>
    <w:rPr>
      <w:sz w:val="22"/>
      <w:szCs w:val="20"/>
    </w:rPr>
  </w:style>
  <w:style w:type="paragraph" w:styleId="Heading7">
    <w:name w:val="heading 7"/>
    <w:basedOn w:val="Normal"/>
    <w:next w:val="Normal"/>
    <w:link w:val="Heading7Char"/>
    <w:qFormat/>
    <w:rsid w:val="003B3A5C"/>
    <w:pPr>
      <w:keepLines/>
      <w:overflowPunct w:val="0"/>
      <w:autoSpaceDE w:val="0"/>
      <w:autoSpaceDN w:val="0"/>
      <w:adjustRightInd w:val="0"/>
      <w:spacing w:before="120" w:after="120"/>
      <w:jc w:val="both"/>
      <w:textAlignment w:val="baseline"/>
      <w:outlineLvl w:val="6"/>
    </w:pPr>
    <w:rPr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3B3A5C"/>
    <w:pPr>
      <w:keepLines/>
      <w:overflowPunct w:val="0"/>
      <w:autoSpaceDE w:val="0"/>
      <w:autoSpaceDN w:val="0"/>
      <w:adjustRightInd w:val="0"/>
      <w:spacing w:before="120" w:after="120"/>
      <w:jc w:val="both"/>
      <w:textAlignment w:val="baseline"/>
      <w:outlineLvl w:val="7"/>
    </w:pPr>
    <w:rPr>
      <w:sz w:val="22"/>
      <w:szCs w:val="20"/>
    </w:rPr>
  </w:style>
  <w:style w:type="paragraph" w:styleId="Heading9">
    <w:name w:val="heading 9"/>
    <w:basedOn w:val="Normal"/>
    <w:next w:val="Normal"/>
    <w:link w:val="Heading9Char"/>
    <w:qFormat/>
    <w:rsid w:val="003B3A5C"/>
    <w:pPr>
      <w:keepLines/>
      <w:overflowPunct w:val="0"/>
      <w:autoSpaceDE w:val="0"/>
      <w:autoSpaceDN w:val="0"/>
      <w:adjustRightInd w:val="0"/>
      <w:spacing w:before="120" w:after="120"/>
      <w:jc w:val="both"/>
      <w:textAlignment w:val="baseline"/>
      <w:outlineLvl w:val="8"/>
    </w:pPr>
    <w:rPr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scrptionTitle">
    <w:name w:val="DescrptionTitle"/>
    <w:basedOn w:val="Description"/>
    <w:rPr>
      <w:rFonts w:ascii="Tahoma" w:hAnsi="Tahoma"/>
      <w:b/>
    </w:rPr>
  </w:style>
  <w:style w:type="paragraph" w:customStyle="1" w:styleId="Description">
    <w:name w:val="Description"/>
    <w:basedOn w:val="Normal"/>
    <w:pPr>
      <w:overflowPunct w:val="0"/>
      <w:autoSpaceDE w:val="0"/>
      <w:autoSpaceDN w:val="0"/>
      <w:adjustRightInd w:val="0"/>
      <w:spacing w:before="60" w:after="60"/>
      <w:jc w:val="both"/>
      <w:textAlignment w:val="baseline"/>
    </w:pPr>
    <w:rPr>
      <w:sz w:val="22"/>
      <w:szCs w:val="20"/>
    </w:rPr>
  </w:style>
  <w:style w:type="paragraph" w:styleId="Header">
    <w:name w:val="header"/>
    <w:basedOn w:val="Normal"/>
    <w:link w:val="HeaderChar"/>
    <w:semiHidden/>
    <w:pPr>
      <w:keepLines/>
      <w:tabs>
        <w:tab w:val="center" w:pos="4162"/>
      </w:tabs>
      <w:overflowPunct w:val="0"/>
      <w:autoSpaceDE w:val="0"/>
      <w:autoSpaceDN w:val="0"/>
      <w:adjustRightInd w:val="0"/>
      <w:spacing w:before="60"/>
      <w:jc w:val="center"/>
      <w:textAlignment w:val="baseline"/>
    </w:pPr>
    <w:rPr>
      <w:rFonts w:ascii="Tahoma" w:hAnsi="Tahoma"/>
      <w:sz w:val="22"/>
      <w:szCs w:val="20"/>
    </w:rPr>
  </w:style>
  <w:style w:type="paragraph" w:customStyle="1" w:styleId="SEAHeader">
    <w:name w:val="SEAHeader"/>
    <w:basedOn w:val="Normal"/>
    <w:pPr>
      <w:tabs>
        <w:tab w:val="left" w:pos="4536"/>
      </w:tabs>
      <w:overflowPunct w:val="0"/>
      <w:autoSpaceDE w:val="0"/>
      <w:autoSpaceDN w:val="0"/>
      <w:adjustRightInd w:val="0"/>
      <w:spacing w:after="360"/>
      <w:ind w:right="1304"/>
      <w:jc w:val="right"/>
      <w:textAlignment w:val="baseline"/>
    </w:pPr>
    <w:rPr>
      <w:rFonts w:ascii="Arial Narrow" w:hAnsi="Arial Narrow"/>
      <w:sz w:val="72"/>
      <w:szCs w:val="20"/>
    </w:rPr>
  </w:style>
  <w:style w:type="paragraph" w:styleId="Footer">
    <w:name w:val="footer"/>
    <w:basedOn w:val="Normal"/>
    <w:semiHidden/>
    <w:pPr>
      <w:keepLines/>
      <w:tabs>
        <w:tab w:val="center" w:pos="4507"/>
        <w:tab w:val="right" w:pos="8928"/>
      </w:tabs>
      <w:overflowPunct w:val="0"/>
      <w:autoSpaceDE w:val="0"/>
      <w:autoSpaceDN w:val="0"/>
      <w:adjustRightInd w:val="0"/>
      <w:spacing w:before="60"/>
      <w:textAlignment w:val="baseline"/>
    </w:pPr>
    <w:rPr>
      <w:rFonts w:ascii="Tahoma" w:hAnsi="Tahoma"/>
      <w:sz w:val="22"/>
      <w:szCs w:val="20"/>
    </w:rPr>
  </w:style>
  <w:style w:type="paragraph" w:styleId="BodyText">
    <w:name w:val="Body Text"/>
    <w:basedOn w:val="Normal"/>
    <w:semiHidden/>
    <w:pPr>
      <w:jc w:val="both"/>
    </w:pPr>
    <w:rPr>
      <w:rFonts w:ascii="Tahoma" w:hAnsi="Tahoma" w:cs="Tahoma"/>
      <w:sz w:val="20"/>
    </w:rPr>
  </w:style>
  <w:style w:type="table" w:styleId="TableGrid">
    <w:name w:val="Table Grid"/>
    <w:basedOn w:val="TableNormal"/>
    <w:uiPriority w:val="59"/>
    <w:rsid w:val="0018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ADetails">
    <w:name w:val="SEADetails"/>
    <w:basedOn w:val="Normal"/>
    <w:next w:val="Normal"/>
    <w:rsid w:val="00251194"/>
    <w:pPr>
      <w:keepLines/>
      <w:tabs>
        <w:tab w:val="left" w:pos="1361"/>
      </w:tabs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Arial Narrow" w:hAnsi="Arial Narrow"/>
      <w:b/>
      <w:sz w:val="22"/>
      <w:szCs w:val="20"/>
    </w:rPr>
  </w:style>
  <w:style w:type="paragraph" w:styleId="ListParagraph">
    <w:name w:val="List Paragraph"/>
    <w:basedOn w:val="Normal"/>
    <w:uiPriority w:val="34"/>
    <w:qFormat/>
    <w:rsid w:val="00251194"/>
    <w:pPr>
      <w:ind w:left="720"/>
    </w:pPr>
  </w:style>
  <w:style w:type="character" w:customStyle="1" w:styleId="HeaderChar">
    <w:name w:val="Header Char"/>
    <w:link w:val="Header"/>
    <w:semiHidden/>
    <w:rsid w:val="00EE261F"/>
    <w:rPr>
      <w:rFonts w:ascii="Tahoma" w:hAnsi="Tahoma"/>
      <w:sz w:val="22"/>
      <w:lang w:eastAsia="en-US"/>
    </w:rPr>
  </w:style>
  <w:style w:type="paragraph" w:styleId="Revision">
    <w:name w:val="Revision"/>
    <w:hidden/>
    <w:uiPriority w:val="99"/>
    <w:semiHidden/>
    <w:rsid w:val="008F26A3"/>
    <w:rPr>
      <w:sz w:val="24"/>
      <w:szCs w:val="24"/>
      <w:lang w:eastAsia="en-US"/>
    </w:rPr>
  </w:style>
  <w:style w:type="paragraph" w:customStyle="1" w:styleId="Default">
    <w:name w:val="Default"/>
    <w:rsid w:val="004F196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3B3A5C"/>
    <w:rPr>
      <w:rFonts w:ascii="Arial" w:hAnsi="Arial" w:cs="Arial"/>
      <w:b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3B3A5C"/>
    <w:rPr>
      <w:rFonts w:ascii="Arial" w:hAnsi="Arial" w:cs="Arial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rsid w:val="003B3A5C"/>
    <w:rPr>
      <w:rFonts w:ascii="Arial" w:hAnsi="Arial" w:cs="Arial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3B3A5C"/>
    <w:rPr>
      <w:sz w:val="22"/>
      <w:lang w:eastAsia="en-US"/>
    </w:rPr>
  </w:style>
  <w:style w:type="character" w:customStyle="1" w:styleId="Heading7Char">
    <w:name w:val="Heading 7 Char"/>
    <w:basedOn w:val="DefaultParagraphFont"/>
    <w:link w:val="Heading7"/>
    <w:rsid w:val="003B3A5C"/>
    <w:rPr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3B3A5C"/>
    <w:rPr>
      <w:sz w:val="22"/>
      <w:lang w:eastAsia="en-US"/>
    </w:rPr>
  </w:style>
  <w:style w:type="character" w:customStyle="1" w:styleId="Heading9Char">
    <w:name w:val="Heading 9 Char"/>
    <w:basedOn w:val="DefaultParagraphFont"/>
    <w:link w:val="Heading9"/>
    <w:rsid w:val="003B3A5C"/>
    <w:rPr>
      <w:sz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F49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9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93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9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93F"/>
    <w:rPr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AE47E7"/>
    <w:rPr>
      <w:rFonts w:ascii="Tahoma" w:hAnsi="Tahoma"/>
      <w:b/>
      <w:caps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f2eaa125-5f8c-47d1-a764-ce345a79adc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56E7F67EE7C34280ACA3FDEA4FEDCE" ma:contentTypeVersion="3" ma:contentTypeDescription="Create a new document." ma:contentTypeScope="" ma:versionID="e0e12e88d2c629a38b63a9a28528e9b1">
  <xsd:schema xmlns:xsd="http://www.w3.org/2001/XMLSchema" xmlns:xs="http://www.w3.org/2001/XMLSchema" xmlns:p="http://schemas.microsoft.com/office/2006/metadata/properties" xmlns:ns2="f2eaa125-5f8c-47d1-a764-ce345a79adc3" targetNamespace="http://schemas.microsoft.com/office/2006/metadata/properties" ma:root="true" ma:fieldsID="e4eda4269cf039af252c1f1ff7e28eb0" ns2:_="">
    <xsd:import namespace="f2eaa125-5f8c-47d1-a764-ce345a79ad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aa125-5f8c-47d1-a764-ce345a79a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Comment" ma:index="10" nillable="true" ma:displayName="Comment" ma:format="Dropdown" ma:internalName="Comment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B65005A-134E-4C9E-B3B2-FB8484D63803}">
  <ds:schemaRefs>
    <ds:schemaRef ds:uri="http://schemas.microsoft.com/office/2006/metadata/properties"/>
    <ds:schemaRef ds:uri="http://schemas.microsoft.com/office/infopath/2007/PartnerControls"/>
    <ds:schemaRef ds:uri="f2eaa125-5f8c-47d1-a764-ce345a79adc3"/>
  </ds:schemaRefs>
</ds:datastoreItem>
</file>

<file path=customXml/itemProps2.xml><?xml version="1.0" encoding="utf-8"?>
<ds:datastoreItem xmlns:ds="http://schemas.openxmlformats.org/officeDocument/2006/customXml" ds:itemID="{20929FEB-88DD-4069-B581-9816F0B1B1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46836A-38E8-4072-B4D5-51E2495DE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eaa125-5f8c-47d1-a764-ce345a79a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C71D22-ADB1-4E6F-9E63-E6A7E3FC300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3EAC2B-342E-4EA3-B39D-DB30F391C36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1264</Words>
  <Characters>8535</Characters>
  <Application>Microsoft Office Word</Application>
  <DocSecurity>0</DocSecurity>
  <Lines>174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complete all sections of this form</vt:lpstr>
    </vt:vector>
  </TitlesOfParts>
  <Company>Systems Engineering &amp; Assessment Ltd.</Company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complete all sections of this form</dc:title>
  <dc:subject/>
  <dc:creator>csp2</dc:creator>
  <cp:keywords/>
  <dc:description/>
  <cp:lastModifiedBy>Steve Langbridge</cp:lastModifiedBy>
  <cp:revision>28</cp:revision>
  <cp:lastPrinted>2014-11-14T09:50:00Z</cp:lastPrinted>
  <dcterms:created xsi:type="dcterms:W3CDTF">2026-03-02T13:14:00Z</dcterms:created>
  <dcterms:modified xsi:type="dcterms:W3CDTF">2026-08-03T12:34:00Z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  <property fmtid="{D5CDD505-2E9C-101B-9397-08002B2CF9AE}" pid="4" name="display_urn:schemas-microsoft-com:office:office#Editor">
    <vt:lpwstr>Peter Cooper</vt:lpwstr>
  </property>
  <property fmtid="{D5CDD505-2E9C-101B-9397-08002B2CF9AE}" pid="5" name="display_urn:schemas-microsoft-com:office:office#Author">
    <vt:lpwstr>Peter Sanders</vt:lpwstr>
  </property>
  <property fmtid="{D5CDD505-2E9C-101B-9397-08002B2CF9AE}" pid="6" name="Order">
    <vt:lpwstr>174800.000000000</vt:lpwstr>
  </property>
  <property fmtid="{D5CDD505-2E9C-101B-9397-08002B2CF9AE}" pid="7" name="TemplateUrl">
    <vt:lpwstr/>
  </property>
  <property fmtid="{D5CDD505-2E9C-101B-9397-08002B2CF9AE}" pid="8" name="xd_ProgID">
    <vt:lpwstr/>
  </property>
  <property fmtid="{D5CDD505-2E9C-101B-9397-08002B2CF9AE}" pid="9" name="ContentTypeId">
    <vt:lpwstr>0x0101006356E7F67EE7C34280ACA3FDEA4FEDCE</vt:lpwstr>
  </property>
</Properties>
</file>